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6B40" w14:textId="77777777" w:rsidR="00BB73F3" w:rsidRPr="0041164F" w:rsidRDefault="005C45FB" w:rsidP="00BB73F3">
      <w:pPr>
        <w:jc w:val="right"/>
        <w:rPr>
          <w:color w:val="006600"/>
          <w:sz w:val="18"/>
          <w:szCs w:val="18"/>
        </w:rPr>
      </w:pPr>
      <w:bookmarkStart w:id="0" w:name="_GoBack"/>
      <w:bookmarkEnd w:id="0"/>
      <w:r>
        <w:rPr>
          <w:rFonts w:ascii="Verdana" w:hAnsi="Verdana"/>
          <w:noProof/>
          <w:color w:val="006600"/>
          <w:sz w:val="18"/>
          <w:szCs w:val="18"/>
        </w:rPr>
        <mc:AlternateContent>
          <mc:Choice Requires="wps">
            <w:drawing>
              <wp:anchor distT="0" distB="0" distL="114300" distR="114300" simplePos="0" relativeHeight="251657216" behindDoc="0" locked="0" layoutInCell="1" allowOverlap="1" wp14:anchorId="3F6F4789" wp14:editId="2B1815D5">
                <wp:simplePos x="0" y="0"/>
                <wp:positionH relativeFrom="column">
                  <wp:posOffset>-287655</wp:posOffset>
                </wp:positionH>
                <wp:positionV relativeFrom="paragraph">
                  <wp:posOffset>-190500</wp:posOffset>
                </wp:positionV>
                <wp:extent cx="3014345" cy="14897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4345" cy="148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95D39" w14:textId="77777777" w:rsidR="00FA1761" w:rsidRDefault="00FA1761" w:rsidP="00BB73F3">
                            <w:r>
                              <w:rPr>
                                <w:noProof/>
                                <w:szCs w:val="22"/>
                                <w:lang w:val="en-US" w:eastAsia="en-US"/>
                              </w:rPr>
                              <w:drawing>
                                <wp:inline distT="0" distB="0" distL="0" distR="0" wp14:anchorId="385330C4" wp14:editId="6A829D34">
                                  <wp:extent cx="2826385" cy="1399540"/>
                                  <wp:effectExtent l="25400" t="0" r="0" b="0"/>
                                  <wp:docPr id="1" name="Picture 1" descr="http://www.gardenhistorysociety.org/wp-content/uploads/2008/10/The-Garden-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denhistorysociety.org/wp-content/uploads/2008/10/The-Garden-Trust-logo.jpg"/>
                                          <pic:cNvPicPr>
                                            <a:picLocks noChangeAspect="1" noChangeArrowheads="1"/>
                                          </pic:cNvPicPr>
                                        </pic:nvPicPr>
                                        <pic:blipFill>
                                          <a:blip r:embed="rId6"/>
                                          <a:srcRect/>
                                          <a:stretch>
                                            <a:fillRect/>
                                          </a:stretch>
                                        </pic:blipFill>
                                        <pic:spPr bwMode="auto">
                                          <a:xfrm>
                                            <a:off x="0" y="0"/>
                                            <a:ext cx="2826385" cy="139954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6F4789" id="_x0000_t202" coordsize="21600,21600" o:spt="202" path="m,l,21600r21600,l21600,xe">
                <v:stroke joinstyle="miter"/>
                <v:path gradientshapeok="t" o:connecttype="rect"/>
              </v:shapetype>
              <v:shape id="Text Box 2" o:spid="_x0000_s1026" type="#_x0000_t202" style="position:absolute;left:0;text-align:left;margin-left:-22.65pt;margin-top:-15pt;width:237.35pt;height:117.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" stroked="f">
                <v:path arrowok="t"/>
                <v:textbox style="mso-fit-shape-to-text:t">
                  <w:txbxContent>
                    <w:p w14:paraId="4F095D39" w14:textId="77777777" w:rsidR="00FA1761" w:rsidRDefault="00FA1761" w:rsidP="00BB73F3">
                      <w:r>
                        <w:rPr>
                          <w:noProof/>
                          <w:szCs w:val="22"/>
                          <w:lang w:val="en-US" w:eastAsia="en-US"/>
                        </w:rPr>
                        <w:drawing>
                          <wp:inline distT="0" distB="0" distL="0" distR="0" wp14:anchorId="385330C4" wp14:editId="6A829D34">
                            <wp:extent cx="2826385" cy="1399540"/>
                            <wp:effectExtent l="25400" t="0" r="0" b="0"/>
                            <wp:docPr id="1" name="Picture 1" descr="http://www.gardenhistorysociety.org/wp-content/uploads/2008/10/The-Garden-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denhistorysociety.org/wp-content/uploads/2008/10/The-Garden-Trust-logo.jpg"/>
                                    <pic:cNvPicPr>
                                      <a:picLocks noChangeAspect="1" noChangeArrowheads="1"/>
                                    </pic:cNvPicPr>
                                  </pic:nvPicPr>
                                  <pic:blipFill>
                                    <a:blip r:embed="rId6"/>
                                    <a:srcRect/>
                                    <a:stretch>
                                      <a:fillRect/>
                                    </a:stretch>
                                  </pic:blipFill>
                                  <pic:spPr bwMode="auto">
                                    <a:xfrm>
                                      <a:off x="0" y="0"/>
                                      <a:ext cx="2826385" cy="1399540"/>
                                    </a:xfrm>
                                    <a:prstGeom prst="rect">
                                      <a:avLst/>
                                    </a:prstGeom>
                                    <a:noFill/>
                                    <a:ln w="9525">
                                      <a:noFill/>
                                      <a:miter lim="800000"/>
                                      <a:headEnd/>
                                      <a:tailEnd/>
                                    </a:ln>
                                  </pic:spPr>
                                </pic:pic>
                              </a:graphicData>
                            </a:graphic>
                          </wp:inline>
                        </w:drawing>
                      </w:r>
                    </w:p>
                  </w:txbxContent>
                </v:textbox>
              </v:shape>
            </w:pict>
          </mc:Fallback>
        </mc:AlternateContent>
      </w:r>
      <w:r w:rsidR="00BB73F3" w:rsidRPr="0041164F">
        <w:rPr>
          <w:rFonts w:ascii="Verdana" w:hAnsi="Verdana"/>
          <w:color w:val="006600"/>
          <w:sz w:val="18"/>
          <w:szCs w:val="18"/>
        </w:rPr>
        <w:t>The Gardens Trust</w:t>
      </w:r>
    </w:p>
    <w:p w14:paraId="0C4F69F1" w14:textId="77777777" w:rsidR="00BB73F3" w:rsidRPr="0041164F" w:rsidRDefault="00BB73F3" w:rsidP="00BB73F3">
      <w:pPr>
        <w:jc w:val="right"/>
        <w:rPr>
          <w:rFonts w:ascii="Verdana" w:hAnsi="Verdana"/>
          <w:color w:val="006600"/>
          <w:sz w:val="18"/>
          <w:szCs w:val="18"/>
        </w:rPr>
      </w:pPr>
      <w:r w:rsidRPr="0041164F">
        <w:rPr>
          <w:rFonts w:ascii="Verdana" w:hAnsi="Verdana"/>
          <w:color w:val="006600"/>
          <w:sz w:val="18"/>
          <w:szCs w:val="18"/>
        </w:rPr>
        <w:t xml:space="preserve">70 </w:t>
      </w:r>
      <w:proofErr w:type="spellStart"/>
      <w:r w:rsidRPr="0041164F">
        <w:rPr>
          <w:rFonts w:ascii="Verdana" w:hAnsi="Verdana"/>
          <w:color w:val="006600"/>
          <w:sz w:val="18"/>
          <w:szCs w:val="18"/>
        </w:rPr>
        <w:t>Cowcross</w:t>
      </w:r>
      <w:proofErr w:type="spellEnd"/>
      <w:r w:rsidRPr="0041164F">
        <w:rPr>
          <w:rFonts w:ascii="Verdana" w:hAnsi="Verdana"/>
          <w:color w:val="006600"/>
          <w:sz w:val="18"/>
          <w:szCs w:val="18"/>
        </w:rPr>
        <w:t xml:space="preserve"> Street, London EC1M 6EJ</w:t>
      </w:r>
      <w:r w:rsidRPr="0041164F">
        <w:rPr>
          <w:rFonts w:ascii="Verdana" w:hAnsi="Verdana"/>
          <w:color w:val="006600"/>
          <w:sz w:val="18"/>
          <w:szCs w:val="18"/>
        </w:rPr>
        <w:br/>
        <w:t>Phone: (+44/0) 207 608 2409 </w:t>
      </w:r>
    </w:p>
    <w:p w14:paraId="5DA00769" w14:textId="77777777" w:rsidR="00BB73F3" w:rsidRPr="0041164F" w:rsidRDefault="00BB73F3" w:rsidP="00BB73F3">
      <w:pPr>
        <w:jc w:val="right"/>
        <w:rPr>
          <w:rFonts w:ascii="Verdana" w:hAnsi="Verdana"/>
          <w:color w:val="006600"/>
          <w:sz w:val="18"/>
          <w:szCs w:val="18"/>
        </w:rPr>
      </w:pPr>
      <w:r w:rsidRPr="0041164F">
        <w:rPr>
          <w:rFonts w:ascii="Verdana" w:hAnsi="Verdana"/>
          <w:color w:val="006600"/>
          <w:sz w:val="18"/>
          <w:szCs w:val="18"/>
        </w:rPr>
        <w:t>Email: </w:t>
      </w:r>
      <w:hyperlink r:id="rId7" w:history="1">
        <w:r w:rsidRPr="0041164F">
          <w:rPr>
            <w:rStyle w:val="Hyperlink"/>
            <w:rFonts w:ascii="Verdana" w:hAnsi="Verdana"/>
            <w:color w:val="006600"/>
            <w:sz w:val="18"/>
            <w:szCs w:val="18"/>
            <w:u w:val="none"/>
          </w:rPr>
          <w:t>enquiries@thegardenstrust.org</w:t>
        </w:r>
      </w:hyperlink>
      <w:r w:rsidRPr="0041164F">
        <w:rPr>
          <w:rFonts w:ascii="Verdana" w:hAnsi="Verdana"/>
          <w:color w:val="006600"/>
          <w:sz w:val="18"/>
          <w:szCs w:val="18"/>
        </w:rPr>
        <w:br/>
        <w:t>www.thegardenstrust.org</w:t>
      </w:r>
    </w:p>
    <w:p w14:paraId="5F491E36" w14:textId="77777777" w:rsidR="00BB73F3" w:rsidRDefault="00BB73F3" w:rsidP="00BB73F3">
      <w:pPr>
        <w:jc w:val="right"/>
        <w:rPr>
          <w:color w:val="336600"/>
        </w:rPr>
      </w:pPr>
    </w:p>
    <w:p w14:paraId="1318DA02" w14:textId="77777777" w:rsidR="00BB73F3" w:rsidRDefault="00BB73F3" w:rsidP="00BB73F3">
      <w:pPr>
        <w:jc w:val="right"/>
        <w:rPr>
          <w:color w:val="336600"/>
        </w:rPr>
      </w:pPr>
    </w:p>
    <w:p w14:paraId="3B7030C7" w14:textId="77777777" w:rsidR="00BB73F3" w:rsidRPr="00B85E83" w:rsidRDefault="00BB73F3" w:rsidP="00BB73F3">
      <w:pPr>
        <w:jc w:val="right"/>
      </w:pPr>
      <w:r w:rsidRPr="00B85E83">
        <w:t>margiehoffnung@thegardenstrust.org</w:t>
      </w:r>
    </w:p>
    <w:p w14:paraId="5A0C2905" w14:textId="77777777" w:rsidR="00BB73F3" w:rsidRDefault="005C45FB" w:rsidP="00BB73F3">
      <w:pPr>
        <w:jc w:val="right"/>
        <w:rPr>
          <w:color w:val="336600"/>
        </w:rPr>
      </w:pPr>
      <w:r>
        <w:rPr>
          <w:noProof/>
          <w:color w:val="336600"/>
        </w:rPr>
        <mc:AlternateContent>
          <mc:Choice Requires="wps">
            <w:drawing>
              <wp:anchor distT="0" distB="0" distL="114300" distR="114300" simplePos="0" relativeHeight="251658240" behindDoc="0" locked="0" layoutInCell="1" allowOverlap="1" wp14:anchorId="560A55A8" wp14:editId="65850098">
                <wp:simplePos x="0" y="0"/>
                <wp:positionH relativeFrom="column">
                  <wp:posOffset>-97790</wp:posOffset>
                </wp:positionH>
                <wp:positionV relativeFrom="paragraph">
                  <wp:posOffset>224790</wp:posOffset>
                </wp:positionV>
                <wp:extent cx="2502535" cy="294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253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7734B" w14:textId="77777777" w:rsidR="00FA1761" w:rsidRPr="0041164F" w:rsidRDefault="00FA1761" w:rsidP="00BB73F3">
                            <w:pPr>
                              <w:rPr>
                                <w:rFonts w:ascii="Verdana" w:hAnsi="Verdana"/>
                                <w:color w:val="006935"/>
                                <w:sz w:val="18"/>
                                <w:szCs w:val="18"/>
                              </w:rPr>
                            </w:pPr>
                            <w:r w:rsidRPr="0041164F">
                              <w:rPr>
                                <w:rFonts w:ascii="Verdana" w:hAnsi="Verdana"/>
                                <w:color w:val="006935"/>
                                <w:sz w:val="18"/>
                                <w:szCs w:val="18"/>
                              </w:rPr>
                              <w:t>Research - Conserve - Campaign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55A8" id="Text Box 3" o:spid="_x0000_s1027" type="#_x0000_t202" style="position:absolute;left:0;text-align:left;margin-left:-7.7pt;margin-top:17.7pt;width:197.0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" stroked="f">
                <v:path arrowok="t"/>
                <v:textbox>
                  <w:txbxContent>
                    <w:p w14:paraId="7B57734B" w14:textId="77777777" w:rsidR="00FA1761" w:rsidRPr="0041164F" w:rsidRDefault="00FA1761" w:rsidP="00BB73F3">
                      <w:pPr>
                        <w:rPr>
                          <w:rFonts w:ascii="Verdana" w:hAnsi="Verdana"/>
                          <w:color w:val="006935"/>
                          <w:sz w:val="18"/>
                          <w:szCs w:val="18"/>
                        </w:rPr>
                      </w:pPr>
                      <w:r w:rsidRPr="0041164F">
                        <w:rPr>
                          <w:rFonts w:ascii="Verdana" w:hAnsi="Verdana"/>
                          <w:color w:val="006935"/>
                          <w:sz w:val="18"/>
                          <w:szCs w:val="18"/>
                        </w:rPr>
                        <w:t>Research - Conserve - Campaign</w:t>
                      </w:r>
                    </w:p>
                  </w:txbxContent>
                </v:textbox>
              </v:shape>
            </w:pict>
          </mc:Fallback>
        </mc:AlternateContent>
      </w:r>
    </w:p>
    <w:p w14:paraId="1F8E7FC8" w14:textId="77777777" w:rsidR="00BB73F3" w:rsidRPr="003F4BA2" w:rsidRDefault="00BB73F3" w:rsidP="00BB73F3">
      <w:pPr>
        <w:jc w:val="right"/>
        <w:rPr>
          <w:rFonts w:ascii="Verdana" w:hAnsi="Verdana"/>
          <w:sz w:val="22"/>
          <w:szCs w:val="22"/>
        </w:rPr>
      </w:pPr>
      <w:r>
        <w:rPr>
          <w:rFonts w:ascii="Verdana" w:hAnsi="Verdana"/>
          <w:sz w:val="22"/>
          <w:szCs w:val="22"/>
        </w:rPr>
        <w:t>11</w:t>
      </w:r>
      <w:r w:rsidR="0002188C">
        <w:rPr>
          <w:rFonts w:ascii="Verdana" w:hAnsi="Verdana"/>
          <w:sz w:val="22"/>
          <w:szCs w:val="22"/>
          <w:vertAlign w:val="superscript"/>
        </w:rPr>
        <w:t xml:space="preserve">th </w:t>
      </w:r>
      <w:r>
        <w:rPr>
          <w:rFonts w:ascii="Verdana" w:hAnsi="Verdana"/>
          <w:sz w:val="22"/>
          <w:szCs w:val="22"/>
        </w:rPr>
        <w:t>February 2019</w:t>
      </w:r>
    </w:p>
    <w:p w14:paraId="38C8E2C4" w14:textId="77777777" w:rsidR="00BB73F3" w:rsidRDefault="00BB73F3" w:rsidP="00BB73F3">
      <w:pPr>
        <w:pStyle w:val="NormalWeb"/>
        <w:shd w:val="clear" w:color="auto" w:fill="FFFFFF"/>
        <w:spacing w:before="2" w:after="2"/>
        <w:jc w:val="both"/>
        <w:rPr>
          <w:rFonts w:ascii="Verdana" w:eastAsia="Calibri" w:hAnsi="Verdana"/>
          <w:sz w:val="22"/>
          <w:szCs w:val="22"/>
          <w:lang w:eastAsia="en-GB"/>
        </w:rPr>
      </w:pPr>
    </w:p>
    <w:p w14:paraId="0DB03B25" w14:textId="77777777" w:rsidR="00BB73F3" w:rsidRDefault="00BB73F3" w:rsidP="00BB73F3">
      <w:pPr>
        <w:jc w:val="both"/>
        <w:rPr>
          <w:rFonts w:ascii="Verdana" w:hAnsi="Verdana" w:cs="Cambria"/>
          <w:sz w:val="22"/>
          <w:szCs w:val="22"/>
          <w:lang w:val="en-US"/>
        </w:rPr>
      </w:pPr>
    </w:p>
    <w:p w14:paraId="3CD9A7EC" w14:textId="77777777" w:rsidR="00BB73F3" w:rsidRPr="0010342C" w:rsidRDefault="00831127" w:rsidP="00BB73F3">
      <w:pPr>
        <w:rPr>
          <w:rFonts w:ascii="Verdana" w:hAnsi="Verdana" w:cs="Calibri"/>
          <w:sz w:val="22"/>
          <w:szCs w:val="22"/>
        </w:rPr>
      </w:pPr>
      <w:r w:rsidRPr="0010342C">
        <w:rPr>
          <w:rFonts w:ascii="Verdana" w:hAnsi="Verdana" w:cs="Calibri"/>
          <w:sz w:val="22"/>
          <w:szCs w:val="22"/>
        </w:rPr>
        <w:t>Ms Jennifer</w:t>
      </w:r>
      <w:r w:rsidR="00BB73F3" w:rsidRPr="0010342C">
        <w:rPr>
          <w:rFonts w:ascii="Verdana" w:hAnsi="Verdana" w:cs="Calibri"/>
          <w:sz w:val="22"/>
          <w:szCs w:val="22"/>
        </w:rPr>
        <w:t xml:space="preserve"> Margetts</w:t>
      </w:r>
    </w:p>
    <w:p w14:paraId="050BEC65" w14:textId="77777777" w:rsidR="00BB73F3" w:rsidRPr="0010342C" w:rsidRDefault="00BB73F3" w:rsidP="00BB73F3">
      <w:pPr>
        <w:rPr>
          <w:rFonts w:ascii="Verdana" w:hAnsi="Verdana" w:cs="Calibri"/>
          <w:sz w:val="22"/>
          <w:szCs w:val="22"/>
        </w:rPr>
      </w:pPr>
      <w:r w:rsidRPr="0010342C">
        <w:rPr>
          <w:rFonts w:ascii="Verdana" w:hAnsi="Verdana" w:cs="Calibri"/>
          <w:sz w:val="22"/>
          <w:szCs w:val="22"/>
        </w:rPr>
        <w:t>Planning Department</w:t>
      </w:r>
    </w:p>
    <w:p w14:paraId="35788222" w14:textId="77777777" w:rsidR="00831127" w:rsidRPr="0010342C" w:rsidRDefault="00BB73F3" w:rsidP="00BB73F3">
      <w:pPr>
        <w:rPr>
          <w:rFonts w:ascii="Verdana" w:hAnsi="Verdana" w:cs="Calibri"/>
          <w:sz w:val="22"/>
          <w:szCs w:val="22"/>
        </w:rPr>
      </w:pPr>
      <w:r w:rsidRPr="0010342C">
        <w:rPr>
          <w:rFonts w:ascii="Verdana" w:hAnsi="Verdana" w:cs="Calibri"/>
          <w:sz w:val="22"/>
          <w:szCs w:val="22"/>
        </w:rPr>
        <w:t xml:space="preserve">Elmbridge Borough Council </w:t>
      </w:r>
    </w:p>
    <w:p w14:paraId="6B2528F7" w14:textId="77777777" w:rsidR="00831127" w:rsidRPr="0010342C" w:rsidRDefault="00831127" w:rsidP="00BB73F3">
      <w:pPr>
        <w:rPr>
          <w:rFonts w:ascii="Verdana" w:hAnsi="Verdana" w:cs="Calibri"/>
          <w:sz w:val="22"/>
          <w:szCs w:val="22"/>
        </w:rPr>
      </w:pPr>
      <w:r w:rsidRPr="0010342C">
        <w:rPr>
          <w:rFonts w:ascii="Verdana" w:hAnsi="Verdana" w:cs="Calibri"/>
          <w:sz w:val="22"/>
          <w:szCs w:val="22"/>
        </w:rPr>
        <w:t>Civic Centre</w:t>
      </w:r>
    </w:p>
    <w:p w14:paraId="0BA18B0A" w14:textId="77777777" w:rsidR="00831127" w:rsidRPr="0010342C" w:rsidRDefault="00831127" w:rsidP="00BB73F3">
      <w:pPr>
        <w:rPr>
          <w:rFonts w:ascii="Verdana" w:hAnsi="Verdana" w:cs="Calibri"/>
          <w:sz w:val="22"/>
          <w:szCs w:val="22"/>
        </w:rPr>
      </w:pPr>
      <w:r w:rsidRPr="0010342C">
        <w:rPr>
          <w:rFonts w:ascii="Verdana" w:hAnsi="Verdana" w:cs="Calibri"/>
          <w:sz w:val="22"/>
          <w:szCs w:val="22"/>
        </w:rPr>
        <w:t>High Street</w:t>
      </w:r>
    </w:p>
    <w:p w14:paraId="4F5FA31F" w14:textId="77777777" w:rsidR="00831127" w:rsidRPr="0010342C" w:rsidRDefault="00831127" w:rsidP="00BB73F3">
      <w:pPr>
        <w:rPr>
          <w:rFonts w:ascii="Verdana" w:hAnsi="Verdana" w:cs="Calibri"/>
          <w:sz w:val="22"/>
          <w:szCs w:val="22"/>
        </w:rPr>
      </w:pPr>
      <w:r w:rsidRPr="0010342C">
        <w:rPr>
          <w:rFonts w:ascii="Verdana" w:hAnsi="Verdana" w:cs="Calibri"/>
          <w:sz w:val="22"/>
          <w:szCs w:val="22"/>
        </w:rPr>
        <w:t>Esher</w:t>
      </w:r>
    </w:p>
    <w:p w14:paraId="2301C7B6" w14:textId="77777777" w:rsidR="00BB73F3" w:rsidRPr="0010342C" w:rsidRDefault="00831127" w:rsidP="00BB73F3">
      <w:pPr>
        <w:rPr>
          <w:rFonts w:ascii="Verdana" w:hAnsi="Verdana" w:cs="Calibri"/>
          <w:sz w:val="22"/>
          <w:szCs w:val="22"/>
        </w:rPr>
      </w:pPr>
      <w:proofErr w:type="gramStart"/>
      <w:r w:rsidRPr="0010342C">
        <w:rPr>
          <w:rFonts w:ascii="Verdana" w:hAnsi="Verdana" w:cs="Calibri"/>
          <w:sz w:val="22"/>
          <w:szCs w:val="22"/>
        </w:rPr>
        <w:t>Surrey  KT</w:t>
      </w:r>
      <w:proofErr w:type="gramEnd"/>
      <w:r w:rsidRPr="0010342C">
        <w:rPr>
          <w:rFonts w:ascii="Verdana" w:hAnsi="Verdana" w:cs="Calibri"/>
          <w:sz w:val="22"/>
          <w:szCs w:val="22"/>
        </w:rPr>
        <w:t>10 9SD</w:t>
      </w:r>
    </w:p>
    <w:p w14:paraId="165756BA" w14:textId="77777777" w:rsidR="006E10B9" w:rsidRDefault="00A01FD3" w:rsidP="00BB73F3">
      <w:pPr>
        <w:jc w:val="both"/>
        <w:rPr>
          <w:rFonts w:ascii="Verdana" w:hAnsi="Verdana"/>
          <w:sz w:val="22"/>
        </w:rPr>
      </w:pPr>
      <w:hyperlink r:id="rId8" w:history="1">
        <w:r w:rsidR="001722D6" w:rsidRPr="0010342C">
          <w:rPr>
            <w:rStyle w:val="Hyperlink"/>
            <w:rFonts w:ascii="Verdana" w:hAnsi="Verdana"/>
            <w:sz w:val="22"/>
            <w:szCs w:val="21"/>
          </w:rPr>
          <w:t>tplan@elmbridge.gov.uk</w:t>
        </w:r>
      </w:hyperlink>
    </w:p>
    <w:p w14:paraId="2FA6ED98" w14:textId="77777777" w:rsidR="00831127" w:rsidRPr="0010342C" w:rsidRDefault="00831127" w:rsidP="00BB73F3">
      <w:pPr>
        <w:jc w:val="both"/>
        <w:rPr>
          <w:rFonts w:ascii="Verdana" w:hAnsi="Verdana"/>
          <w:sz w:val="22"/>
        </w:rPr>
      </w:pPr>
    </w:p>
    <w:p w14:paraId="31F5B9C2" w14:textId="77777777" w:rsidR="00831127" w:rsidRPr="0010342C" w:rsidRDefault="00831127" w:rsidP="00BB73F3">
      <w:pPr>
        <w:jc w:val="both"/>
        <w:rPr>
          <w:rFonts w:ascii="Verdana" w:hAnsi="Verdana"/>
          <w:sz w:val="22"/>
        </w:rPr>
      </w:pPr>
    </w:p>
    <w:p w14:paraId="3AE423A4" w14:textId="77777777" w:rsidR="001722D6" w:rsidRPr="0010342C" w:rsidRDefault="00831127" w:rsidP="00BB73F3">
      <w:pPr>
        <w:jc w:val="both"/>
        <w:rPr>
          <w:rFonts w:ascii="Verdana" w:hAnsi="Verdana" w:cs="Cambria"/>
          <w:sz w:val="22"/>
          <w:szCs w:val="22"/>
          <w:lang w:val="en-US"/>
        </w:rPr>
      </w:pPr>
      <w:r w:rsidRPr="0010342C">
        <w:rPr>
          <w:rFonts w:ascii="Verdana" w:hAnsi="Verdana"/>
          <w:sz w:val="22"/>
        </w:rPr>
        <w:t>Dear Ms Margetts,</w:t>
      </w:r>
    </w:p>
    <w:p w14:paraId="5D380E16" w14:textId="77777777" w:rsidR="001722D6" w:rsidRPr="0010342C" w:rsidRDefault="001722D6" w:rsidP="00BB73F3">
      <w:pPr>
        <w:jc w:val="both"/>
        <w:rPr>
          <w:rFonts w:ascii="Verdana" w:hAnsi="Verdana" w:cs="Cambria"/>
          <w:sz w:val="22"/>
          <w:szCs w:val="22"/>
          <w:lang w:val="en-US"/>
        </w:rPr>
      </w:pPr>
    </w:p>
    <w:p w14:paraId="4A815515" w14:textId="77777777" w:rsidR="001722D6" w:rsidRPr="0010342C" w:rsidRDefault="001722D6" w:rsidP="00BB73F3">
      <w:pPr>
        <w:jc w:val="both"/>
        <w:rPr>
          <w:rFonts w:ascii="Verdana" w:hAnsi="Verdana"/>
          <w:b/>
          <w:color w:val="000000"/>
          <w:sz w:val="22"/>
          <w:szCs w:val="21"/>
        </w:rPr>
      </w:pPr>
      <w:proofErr w:type="gramStart"/>
      <w:r w:rsidRPr="0010342C">
        <w:rPr>
          <w:rFonts w:ascii="Verdana" w:hAnsi="Verdana"/>
          <w:b/>
          <w:color w:val="000000"/>
          <w:sz w:val="22"/>
          <w:szCs w:val="21"/>
        </w:rPr>
        <w:t>Ref :</w:t>
      </w:r>
      <w:proofErr w:type="gramEnd"/>
      <w:r w:rsidRPr="0010342C">
        <w:rPr>
          <w:rFonts w:ascii="Verdana" w:hAnsi="Verdana"/>
          <w:b/>
          <w:color w:val="000000"/>
          <w:sz w:val="22"/>
          <w:szCs w:val="21"/>
        </w:rPr>
        <w:t xml:space="preserve"> 2018/3810 - Development to provide 97 dwelling units, a hotel (84 bedrooms) and retail units (within use classes A1, A2 and/or A3) together with access, station interchange, car parking, servicing, new public realm, landscaping and other associated works following demolition of some existing buildings and structures on site including Hampton Court Motors. Jolly Boatman and Hampton Court Station Redevelopment Area, Hampton Court Way, East Molesey, Surrey KT8 9AE.</w:t>
      </w:r>
    </w:p>
    <w:p w14:paraId="5EA9E077" w14:textId="77777777" w:rsidR="00BB73F3" w:rsidRPr="0010342C" w:rsidRDefault="00BB73F3" w:rsidP="00BB73F3">
      <w:pPr>
        <w:jc w:val="both"/>
        <w:rPr>
          <w:rFonts w:ascii="Verdana" w:hAnsi="Verdana" w:cs="Cambria"/>
          <w:b/>
          <w:sz w:val="22"/>
          <w:szCs w:val="22"/>
          <w:lang w:val="en-US"/>
        </w:rPr>
      </w:pPr>
    </w:p>
    <w:p w14:paraId="36152D44" w14:textId="77777777" w:rsidR="001722D6" w:rsidRPr="0010342C" w:rsidRDefault="00BB73F3" w:rsidP="00BB73F3">
      <w:pPr>
        <w:jc w:val="both"/>
        <w:rPr>
          <w:rFonts w:ascii="Verdana" w:hAnsi="Verdana" w:cs="Cambria"/>
          <w:sz w:val="22"/>
          <w:szCs w:val="22"/>
          <w:lang w:val="en-US"/>
        </w:rPr>
      </w:pPr>
      <w:r w:rsidRPr="0010342C">
        <w:rPr>
          <w:rFonts w:ascii="Verdana" w:hAnsi="Verdana" w:cs="Cambria"/>
          <w:sz w:val="22"/>
          <w:szCs w:val="22"/>
          <w:lang w:val="en-US"/>
        </w:rPr>
        <w:t xml:space="preserve">Thank you for consulting The Gardens Trust (GT) in its role as Statutory Consultee with regard to proposed development affecting a site included by Historic England (HE) on their Register of Parks &amp; Gardens, as per the above application.  </w:t>
      </w:r>
    </w:p>
    <w:p w14:paraId="65766317" w14:textId="77777777" w:rsidR="001722D6" w:rsidRPr="0010342C" w:rsidRDefault="001722D6" w:rsidP="00BB73F3">
      <w:pPr>
        <w:jc w:val="both"/>
        <w:rPr>
          <w:rFonts w:ascii="Verdana" w:hAnsi="Verdana" w:cs="Cambria"/>
          <w:sz w:val="22"/>
          <w:szCs w:val="22"/>
          <w:lang w:val="en-US"/>
        </w:rPr>
      </w:pPr>
    </w:p>
    <w:p w14:paraId="09C45DF3" w14:textId="77777777" w:rsidR="009C62A9" w:rsidRDefault="001722D6" w:rsidP="002276F5">
      <w:pPr>
        <w:widowControl w:val="0"/>
        <w:autoSpaceDE w:val="0"/>
        <w:autoSpaceDN w:val="0"/>
        <w:adjustRightInd w:val="0"/>
        <w:jc w:val="both"/>
        <w:rPr>
          <w:rFonts w:ascii="Verdana" w:hAnsi="Verdana" w:cs="Cambria"/>
          <w:sz w:val="22"/>
          <w:szCs w:val="22"/>
          <w:lang w:val="en-US"/>
        </w:rPr>
      </w:pPr>
      <w:r w:rsidRPr="0010342C">
        <w:rPr>
          <w:rFonts w:ascii="Verdana" w:hAnsi="Verdana" w:cs="Cambria"/>
          <w:sz w:val="22"/>
          <w:szCs w:val="22"/>
          <w:lang w:val="en-US"/>
        </w:rPr>
        <w:t xml:space="preserve">The GT </w:t>
      </w:r>
      <w:r w:rsidRPr="0010342C">
        <w:rPr>
          <w:rFonts w:ascii="Verdana" w:hAnsi="Verdana" w:cs="Cambria"/>
          <w:b/>
          <w:sz w:val="22"/>
          <w:szCs w:val="22"/>
          <w:lang w:val="en-US"/>
        </w:rPr>
        <w:t>object</w:t>
      </w:r>
      <w:r w:rsidR="002276F5" w:rsidRPr="0010342C">
        <w:rPr>
          <w:rFonts w:ascii="Verdana" w:hAnsi="Verdana" w:cs="Cambria"/>
          <w:b/>
          <w:sz w:val="22"/>
          <w:szCs w:val="22"/>
          <w:lang w:val="en-US"/>
        </w:rPr>
        <w:t>s</w:t>
      </w:r>
      <w:r w:rsidRPr="0010342C">
        <w:rPr>
          <w:rFonts w:ascii="Verdana" w:hAnsi="Verdana" w:cs="Cambria"/>
          <w:sz w:val="22"/>
          <w:szCs w:val="22"/>
          <w:lang w:val="en-US"/>
        </w:rPr>
        <w:t xml:space="preserve"> </w:t>
      </w:r>
      <w:r w:rsidR="002276F5" w:rsidRPr="0010342C">
        <w:rPr>
          <w:rFonts w:ascii="Verdana" w:hAnsi="Verdana" w:cs="Cambria"/>
          <w:sz w:val="22"/>
          <w:szCs w:val="22"/>
          <w:lang w:val="en-US"/>
        </w:rPr>
        <w:t xml:space="preserve">very </w:t>
      </w:r>
      <w:r w:rsidRPr="0010342C">
        <w:rPr>
          <w:rFonts w:ascii="Verdana" w:hAnsi="Verdana" w:cs="Cambria"/>
          <w:sz w:val="22"/>
          <w:szCs w:val="22"/>
          <w:lang w:val="en-US"/>
        </w:rPr>
        <w:t>strongly to this application and consider</w:t>
      </w:r>
      <w:r w:rsidR="002276F5" w:rsidRPr="0010342C">
        <w:rPr>
          <w:rFonts w:ascii="Verdana" w:hAnsi="Verdana" w:cs="Cambria"/>
          <w:sz w:val="22"/>
          <w:szCs w:val="22"/>
          <w:lang w:val="en-US"/>
        </w:rPr>
        <w:t>s</w:t>
      </w:r>
      <w:r w:rsidRPr="0010342C">
        <w:rPr>
          <w:rFonts w:ascii="Verdana" w:hAnsi="Verdana" w:cs="Cambria"/>
          <w:sz w:val="22"/>
          <w:szCs w:val="22"/>
          <w:lang w:val="en-US"/>
        </w:rPr>
        <w:t xml:space="preserve"> that it would constitute substantial and irreversible harm to the setting of the Grade I Hampton Court Palace registered park and garden</w:t>
      </w:r>
      <w:r w:rsidR="002276F5" w:rsidRPr="0010342C">
        <w:rPr>
          <w:rFonts w:ascii="Verdana" w:hAnsi="Verdana" w:cs="Cambria"/>
          <w:sz w:val="22"/>
          <w:szCs w:val="22"/>
          <w:lang w:val="en-US"/>
        </w:rPr>
        <w:t xml:space="preserve"> (RPG)</w:t>
      </w:r>
      <w:r w:rsidR="00357BEF" w:rsidRPr="0010342C">
        <w:rPr>
          <w:rFonts w:ascii="Verdana" w:hAnsi="Verdana" w:cs="Cambria"/>
          <w:sz w:val="22"/>
          <w:szCs w:val="22"/>
          <w:lang w:val="en-US"/>
        </w:rPr>
        <w:t xml:space="preserve">, the numerous listed buildings </w:t>
      </w:r>
      <w:r w:rsidR="006A09F3" w:rsidRPr="0010342C">
        <w:rPr>
          <w:rFonts w:ascii="Verdana" w:hAnsi="Verdana" w:cs="Cambria"/>
          <w:sz w:val="22"/>
          <w:szCs w:val="22"/>
          <w:lang w:val="en-US"/>
        </w:rPr>
        <w:t>associated with Hampton Court Palace, as well as a</w:t>
      </w:r>
      <w:r w:rsidR="00357BEF" w:rsidRPr="0010342C">
        <w:rPr>
          <w:rFonts w:ascii="Verdana" w:hAnsi="Verdana" w:cs="Cambria"/>
          <w:sz w:val="22"/>
          <w:szCs w:val="22"/>
          <w:lang w:val="en-US"/>
        </w:rPr>
        <w:t xml:space="preserve"> scheduled ancient monument </w:t>
      </w:r>
      <w:r w:rsidR="006A09F3" w:rsidRPr="0010342C">
        <w:rPr>
          <w:rFonts w:ascii="Verdana" w:hAnsi="Verdana" w:cs="Cambria"/>
          <w:sz w:val="22"/>
          <w:szCs w:val="22"/>
          <w:lang w:val="en-US"/>
        </w:rPr>
        <w:t xml:space="preserve">and </w:t>
      </w:r>
      <w:r w:rsidR="006E10B9">
        <w:rPr>
          <w:rFonts w:ascii="Verdana" w:hAnsi="Verdana" w:cs="Cambria"/>
          <w:sz w:val="22"/>
          <w:szCs w:val="22"/>
          <w:lang w:val="en-US"/>
        </w:rPr>
        <w:t xml:space="preserve">the </w:t>
      </w:r>
      <w:r w:rsidR="00357BEF" w:rsidRPr="0010342C">
        <w:rPr>
          <w:rFonts w:ascii="Verdana" w:hAnsi="Verdana" w:cs="Cambria"/>
          <w:sz w:val="22"/>
          <w:szCs w:val="22"/>
          <w:lang w:val="en-US"/>
        </w:rPr>
        <w:t xml:space="preserve">Conservation Area.  </w:t>
      </w:r>
      <w:r w:rsidR="006A09F3" w:rsidRPr="0010342C">
        <w:rPr>
          <w:rFonts w:ascii="Verdana" w:hAnsi="Verdana" w:cs="Cambria"/>
          <w:sz w:val="22"/>
          <w:szCs w:val="22"/>
          <w:lang w:val="en-US"/>
        </w:rPr>
        <w:t>It is hard to think of many sites of such national and international importance</w:t>
      </w:r>
      <w:r w:rsidR="009C62A9">
        <w:rPr>
          <w:rFonts w:ascii="Verdana" w:hAnsi="Verdana" w:cs="Cambria"/>
          <w:sz w:val="22"/>
          <w:szCs w:val="22"/>
          <w:lang w:val="en-US"/>
        </w:rPr>
        <w:t>.</w:t>
      </w:r>
    </w:p>
    <w:p w14:paraId="4D54D8AB" w14:textId="77777777" w:rsidR="006C53FF" w:rsidRDefault="006C53FF" w:rsidP="002276F5">
      <w:pPr>
        <w:widowControl w:val="0"/>
        <w:autoSpaceDE w:val="0"/>
        <w:autoSpaceDN w:val="0"/>
        <w:adjustRightInd w:val="0"/>
        <w:jc w:val="both"/>
        <w:rPr>
          <w:rFonts w:ascii="Verdana" w:hAnsi="Verdana" w:cs="Cambria"/>
          <w:sz w:val="22"/>
          <w:szCs w:val="22"/>
          <w:lang w:val="en-US"/>
        </w:rPr>
      </w:pPr>
    </w:p>
    <w:p w14:paraId="4B08E419" w14:textId="77777777" w:rsidR="00FA1761" w:rsidRPr="009C62A9" w:rsidRDefault="006A09F3" w:rsidP="002276F5">
      <w:pPr>
        <w:widowControl w:val="0"/>
        <w:autoSpaceDE w:val="0"/>
        <w:autoSpaceDN w:val="0"/>
        <w:adjustRightInd w:val="0"/>
        <w:jc w:val="both"/>
        <w:rPr>
          <w:rFonts w:ascii="Verdana" w:eastAsiaTheme="minorHAnsi" w:hAnsi="Verdana"/>
          <w:color w:val="0D0D0D"/>
          <w:sz w:val="22"/>
          <w:szCs w:val="20"/>
          <w:lang w:val="en-US" w:eastAsia="en-US"/>
        </w:rPr>
      </w:pPr>
      <w:r w:rsidRPr="0010342C">
        <w:rPr>
          <w:rFonts w:ascii="Verdana" w:hAnsi="Verdana" w:cs="Cambria"/>
          <w:sz w:val="22"/>
          <w:szCs w:val="22"/>
          <w:lang w:val="en-US"/>
        </w:rPr>
        <w:t>T</w:t>
      </w:r>
      <w:r w:rsidR="00357BEF" w:rsidRPr="0010342C">
        <w:rPr>
          <w:rFonts w:ascii="Verdana" w:hAnsi="Verdana" w:cs="Cambria"/>
          <w:sz w:val="22"/>
          <w:szCs w:val="22"/>
          <w:lang w:val="en-US"/>
        </w:rPr>
        <w:t>he</w:t>
      </w:r>
      <w:r w:rsidRPr="0010342C">
        <w:rPr>
          <w:rFonts w:ascii="Verdana" w:hAnsi="Verdana" w:cs="Cambria"/>
          <w:sz w:val="22"/>
          <w:szCs w:val="22"/>
          <w:lang w:val="en-US"/>
        </w:rPr>
        <w:t xml:space="preserve"> proposed development area</w:t>
      </w:r>
      <w:r w:rsidR="001722D6" w:rsidRPr="0010342C">
        <w:rPr>
          <w:rFonts w:ascii="Verdana" w:hAnsi="Verdana" w:cs="Cambria"/>
          <w:sz w:val="22"/>
          <w:szCs w:val="22"/>
          <w:lang w:val="en-US"/>
        </w:rPr>
        <w:t xml:space="preserve"> lies directly opposite </w:t>
      </w:r>
      <w:r w:rsidR="00FE0D90">
        <w:rPr>
          <w:rFonts w:ascii="Verdana" w:hAnsi="Verdana" w:cs="Cambria"/>
          <w:sz w:val="22"/>
          <w:szCs w:val="22"/>
          <w:lang w:val="en-US"/>
        </w:rPr>
        <w:t xml:space="preserve">the Palace and its RPG </w:t>
      </w:r>
      <w:r w:rsidRPr="0010342C">
        <w:rPr>
          <w:rFonts w:ascii="Verdana" w:hAnsi="Verdana" w:cs="Cambria"/>
          <w:sz w:val="22"/>
          <w:szCs w:val="22"/>
          <w:lang w:val="en-US"/>
        </w:rPr>
        <w:t>as well as</w:t>
      </w:r>
      <w:r w:rsidR="00FE0D90">
        <w:rPr>
          <w:rFonts w:ascii="Verdana" w:hAnsi="Verdana" w:cs="Cambria"/>
          <w:sz w:val="22"/>
          <w:szCs w:val="22"/>
          <w:lang w:val="en-US"/>
        </w:rPr>
        <w:t xml:space="preserve"> being</w:t>
      </w:r>
      <w:r w:rsidRPr="0010342C">
        <w:rPr>
          <w:rFonts w:ascii="Verdana" w:hAnsi="Verdana" w:cs="Cambria"/>
          <w:sz w:val="22"/>
          <w:szCs w:val="22"/>
          <w:lang w:val="en-US"/>
        </w:rPr>
        <w:t xml:space="preserve"> immediately adjacent to Lutyens’ 1930-3 bridge (Grade II). The river setting and Tudor approach of the Palace </w:t>
      </w:r>
      <w:r w:rsidR="002276F5" w:rsidRPr="0010342C">
        <w:rPr>
          <w:rFonts w:ascii="Verdana" w:hAnsi="Verdana" w:cs="Cambria"/>
          <w:sz w:val="22"/>
          <w:szCs w:val="22"/>
          <w:lang w:val="en-US"/>
        </w:rPr>
        <w:t>has until now survi</w:t>
      </w:r>
      <w:r w:rsidRPr="0010342C">
        <w:rPr>
          <w:rFonts w:ascii="Verdana" w:hAnsi="Verdana" w:cs="Cambria"/>
          <w:sz w:val="22"/>
          <w:szCs w:val="22"/>
          <w:lang w:val="en-US"/>
        </w:rPr>
        <w:t xml:space="preserve">ved remarkably </w:t>
      </w:r>
      <w:r w:rsidR="00492994" w:rsidRPr="0010342C">
        <w:rPr>
          <w:rFonts w:ascii="Verdana" w:hAnsi="Verdana" w:cs="Cambria"/>
          <w:sz w:val="22"/>
          <w:szCs w:val="22"/>
          <w:lang w:val="en-US"/>
        </w:rPr>
        <w:t xml:space="preserve">unchanged </w:t>
      </w:r>
      <w:r w:rsidRPr="0010342C">
        <w:rPr>
          <w:rFonts w:ascii="Verdana" w:hAnsi="Verdana" w:cs="Cambria"/>
          <w:sz w:val="22"/>
          <w:szCs w:val="22"/>
          <w:lang w:val="en-US"/>
        </w:rPr>
        <w:t>but if this development were to go ahead, this would be irretrievably</w:t>
      </w:r>
      <w:r w:rsidR="00E0631C">
        <w:rPr>
          <w:rFonts w:ascii="Verdana" w:hAnsi="Verdana" w:cs="Cambria"/>
          <w:sz w:val="22"/>
          <w:szCs w:val="22"/>
          <w:lang w:val="en-US"/>
        </w:rPr>
        <w:t xml:space="preserve"> altered</w:t>
      </w:r>
      <w:r w:rsidRPr="0010342C">
        <w:rPr>
          <w:rFonts w:ascii="Verdana" w:hAnsi="Verdana" w:cs="Cambria"/>
          <w:sz w:val="22"/>
          <w:szCs w:val="22"/>
          <w:lang w:val="en-US"/>
        </w:rPr>
        <w:t xml:space="preserve"> </w:t>
      </w:r>
      <w:r w:rsidR="006C53FF">
        <w:rPr>
          <w:rFonts w:ascii="Verdana" w:hAnsi="Verdana" w:cs="Cambria"/>
          <w:sz w:val="22"/>
          <w:szCs w:val="22"/>
          <w:lang w:val="en-US"/>
        </w:rPr>
        <w:t>and lost to</w:t>
      </w:r>
      <w:r w:rsidRPr="0010342C">
        <w:rPr>
          <w:rFonts w:ascii="Verdana" w:hAnsi="Verdana" w:cs="Cambria"/>
          <w:sz w:val="22"/>
          <w:szCs w:val="22"/>
          <w:lang w:val="en-US"/>
        </w:rPr>
        <w:t xml:space="preserve"> future generations. </w:t>
      </w:r>
      <w:r w:rsidR="002276F5" w:rsidRPr="0010342C">
        <w:rPr>
          <w:rFonts w:ascii="Verdana" w:hAnsi="Verdana" w:cs="Cambria"/>
          <w:sz w:val="22"/>
          <w:szCs w:val="22"/>
          <w:lang w:val="en-US"/>
        </w:rPr>
        <w:t xml:space="preserve"> The D&amp;A (p24) explaining the reason behind the naming of Cigarette Island after a houseboat of that name and a collection of other boats moored there in the C19, states “</w:t>
      </w:r>
      <w:r w:rsidR="002276F5" w:rsidRPr="0010342C">
        <w:rPr>
          <w:rFonts w:ascii="Verdana" w:eastAsiaTheme="minorHAnsi" w:hAnsi="Verdana"/>
          <w:i/>
          <w:color w:val="0D0D0D"/>
          <w:sz w:val="22"/>
          <w:szCs w:val="20"/>
          <w:lang w:val="en-US" w:eastAsia="en-US"/>
        </w:rPr>
        <w:t>These temporary dwellings came to be generally regarded as an eyesore, not least because they were thought to detract from the setting of the palace and the Thames</w:t>
      </w:r>
      <w:r w:rsidR="002276F5" w:rsidRPr="0010342C">
        <w:rPr>
          <w:rFonts w:ascii="Verdana" w:eastAsiaTheme="minorHAnsi" w:hAnsi="Verdana"/>
          <w:color w:val="0D0D0D"/>
          <w:sz w:val="22"/>
          <w:szCs w:val="20"/>
          <w:lang w:val="en-US" w:eastAsia="en-US"/>
        </w:rPr>
        <w:t>.”</w:t>
      </w:r>
      <w:r w:rsidR="00357BEF" w:rsidRPr="0010342C">
        <w:rPr>
          <w:rFonts w:ascii="Verdana" w:eastAsiaTheme="minorHAnsi" w:hAnsi="Verdana"/>
          <w:color w:val="0D0D0D"/>
          <w:sz w:val="22"/>
          <w:szCs w:val="20"/>
          <w:lang w:val="en-US" w:eastAsia="en-US"/>
        </w:rPr>
        <w:t xml:space="preserve">  </w:t>
      </w:r>
      <w:r w:rsidRPr="0010342C">
        <w:rPr>
          <w:rFonts w:ascii="Verdana" w:eastAsiaTheme="minorHAnsi" w:hAnsi="Verdana"/>
          <w:color w:val="0D0D0D"/>
          <w:sz w:val="22"/>
          <w:szCs w:val="20"/>
          <w:lang w:val="en-US" w:eastAsia="en-US"/>
        </w:rPr>
        <w:t>If tempora</w:t>
      </w:r>
      <w:r w:rsidR="00FA1761">
        <w:rPr>
          <w:rFonts w:ascii="Verdana" w:eastAsiaTheme="minorHAnsi" w:hAnsi="Verdana"/>
          <w:color w:val="0D0D0D"/>
          <w:sz w:val="22"/>
          <w:szCs w:val="20"/>
          <w:lang w:val="en-US" w:eastAsia="en-US"/>
        </w:rPr>
        <w:t>ry houseboats were considered</w:t>
      </w:r>
      <w:r w:rsidRPr="0010342C">
        <w:rPr>
          <w:rFonts w:ascii="Verdana" w:eastAsiaTheme="minorHAnsi" w:hAnsi="Verdana"/>
          <w:color w:val="0D0D0D"/>
          <w:sz w:val="22"/>
          <w:szCs w:val="20"/>
          <w:lang w:val="en-US" w:eastAsia="en-US"/>
        </w:rPr>
        <w:t xml:space="preserve"> an ‘eyesore’ </w:t>
      </w:r>
      <w:r w:rsidR="00492994" w:rsidRPr="0010342C">
        <w:rPr>
          <w:rFonts w:ascii="Verdana" w:eastAsiaTheme="minorHAnsi" w:hAnsi="Verdana"/>
          <w:color w:val="0D0D0D"/>
          <w:sz w:val="22"/>
          <w:szCs w:val="20"/>
          <w:lang w:val="en-US" w:eastAsia="en-US"/>
        </w:rPr>
        <w:t xml:space="preserve">which detracted from the setting of the Palace and the Thames, </w:t>
      </w:r>
      <w:r w:rsidR="005951C3" w:rsidRPr="0010342C">
        <w:rPr>
          <w:rFonts w:ascii="Verdana" w:eastAsiaTheme="minorHAnsi" w:hAnsi="Verdana"/>
          <w:color w:val="0D0D0D"/>
          <w:sz w:val="22"/>
          <w:szCs w:val="20"/>
          <w:lang w:val="en-US" w:eastAsia="en-US"/>
        </w:rPr>
        <w:t>this</w:t>
      </w:r>
      <w:r w:rsidRPr="0010342C">
        <w:rPr>
          <w:rFonts w:ascii="Verdana" w:eastAsiaTheme="minorHAnsi" w:hAnsi="Verdana"/>
          <w:color w:val="0D0D0D"/>
          <w:sz w:val="22"/>
          <w:szCs w:val="20"/>
          <w:lang w:val="en-US" w:eastAsia="en-US"/>
        </w:rPr>
        <w:t xml:space="preserve"> </w:t>
      </w:r>
      <w:r w:rsidR="005951C3" w:rsidRPr="0010342C">
        <w:rPr>
          <w:rFonts w:ascii="Verdana" w:eastAsiaTheme="minorHAnsi" w:hAnsi="Verdana"/>
          <w:color w:val="0D0D0D"/>
          <w:sz w:val="22"/>
          <w:szCs w:val="20"/>
          <w:lang w:val="en-US" w:eastAsia="en-US"/>
        </w:rPr>
        <w:t xml:space="preserve">permanent and irreversible </w:t>
      </w:r>
      <w:r w:rsidRPr="0010342C">
        <w:rPr>
          <w:rFonts w:ascii="Verdana" w:eastAsiaTheme="minorHAnsi" w:hAnsi="Verdana"/>
          <w:color w:val="0D0D0D"/>
          <w:sz w:val="22"/>
          <w:szCs w:val="20"/>
          <w:lang w:val="en-US" w:eastAsia="en-US"/>
        </w:rPr>
        <w:t>proposal</w:t>
      </w:r>
      <w:r w:rsidR="005951C3" w:rsidRPr="0010342C">
        <w:rPr>
          <w:rFonts w:ascii="Verdana" w:eastAsiaTheme="minorHAnsi" w:hAnsi="Verdana"/>
          <w:color w:val="0D0D0D"/>
          <w:sz w:val="22"/>
          <w:szCs w:val="20"/>
          <w:lang w:val="en-US" w:eastAsia="en-US"/>
        </w:rPr>
        <w:t xml:space="preserve"> </w:t>
      </w:r>
      <w:r w:rsidR="00831127" w:rsidRPr="0010342C">
        <w:rPr>
          <w:rFonts w:ascii="Verdana" w:eastAsiaTheme="minorHAnsi" w:hAnsi="Verdana"/>
          <w:color w:val="0D0D0D"/>
          <w:sz w:val="22"/>
          <w:szCs w:val="20"/>
          <w:lang w:val="en-US" w:eastAsia="en-US"/>
        </w:rPr>
        <w:t>is far worse, const</w:t>
      </w:r>
      <w:r w:rsidR="00FA1761">
        <w:rPr>
          <w:rFonts w:ascii="Verdana" w:eastAsiaTheme="minorHAnsi" w:hAnsi="Verdana"/>
          <w:color w:val="0D0D0D"/>
          <w:sz w:val="22"/>
          <w:szCs w:val="20"/>
          <w:lang w:val="en-US" w:eastAsia="en-US"/>
        </w:rPr>
        <w:t>it</w:t>
      </w:r>
      <w:r w:rsidR="00831127" w:rsidRPr="0010342C">
        <w:rPr>
          <w:rFonts w:ascii="Verdana" w:eastAsiaTheme="minorHAnsi" w:hAnsi="Verdana"/>
          <w:color w:val="0D0D0D"/>
          <w:sz w:val="22"/>
          <w:szCs w:val="20"/>
          <w:lang w:val="en-US" w:eastAsia="en-US"/>
        </w:rPr>
        <w:t>uting</w:t>
      </w:r>
      <w:r w:rsidRPr="0010342C">
        <w:rPr>
          <w:rFonts w:ascii="Verdana" w:eastAsiaTheme="minorHAnsi" w:hAnsi="Verdana"/>
          <w:color w:val="0D0D0D"/>
          <w:sz w:val="22"/>
          <w:szCs w:val="20"/>
          <w:lang w:val="en-US" w:eastAsia="en-US"/>
        </w:rPr>
        <w:t xml:space="preserve"> a</w:t>
      </w:r>
      <w:r w:rsidR="00492994" w:rsidRPr="0010342C">
        <w:rPr>
          <w:rFonts w:ascii="Verdana" w:eastAsiaTheme="minorHAnsi" w:hAnsi="Verdana"/>
          <w:color w:val="0D0D0D"/>
          <w:sz w:val="22"/>
          <w:szCs w:val="20"/>
          <w:lang w:val="en-US" w:eastAsia="en-US"/>
        </w:rPr>
        <w:t>n ill-judged</w:t>
      </w:r>
      <w:r w:rsidR="009C62A9">
        <w:rPr>
          <w:rFonts w:ascii="Verdana" w:eastAsiaTheme="minorHAnsi" w:hAnsi="Verdana"/>
          <w:color w:val="0D0D0D"/>
          <w:sz w:val="22"/>
          <w:szCs w:val="20"/>
          <w:lang w:val="en-US" w:eastAsia="en-US"/>
        </w:rPr>
        <w:t>,</w:t>
      </w:r>
      <w:r w:rsidR="00492994" w:rsidRPr="0010342C">
        <w:rPr>
          <w:rFonts w:ascii="Verdana" w:eastAsiaTheme="minorHAnsi" w:hAnsi="Verdana"/>
          <w:color w:val="0D0D0D"/>
          <w:sz w:val="22"/>
          <w:szCs w:val="20"/>
          <w:lang w:val="en-US" w:eastAsia="en-US"/>
        </w:rPr>
        <w:t xml:space="preserve"> </w:t>
      </w:r>
      <w:r w:rsidR="009C62A9">
        <w:rPr>
          <w:rFonts w:ascii="Verdana" w:eastAsiaTheme="minorHAnsi" w:hAnsi="Verdana"/>
          <w:color w:val="0D0D0D"/>
          <w:sz w:val="22"/>
          <w:szCs w:val="20"/>
          <w:lang w:val="en-US" w:eastAsia="en-US"/>
        </w:rPr>
        <w:t xml:space="preserve">permanent </w:t>
      </w:r>
      <w:r w:rsidR="00492994" w:rsidRPr="0010342C">
        <w:rPr>
          <w:rFonts w:ascii="Verdana" w:eastAsiaTheme="minorHAnsi" w:hAnsi="Verdana"/>
          <w:color w:val="0D0D0D"/>
          <w:sz w:val="22"/>
          <w:szCs w:val="20"/>
          <w:lang w:val="en-US" w:eastAsia="en-US"/>
        </w:rPr>
        <w:t>interve</w:t>
      </w:r>
      <w:r w:rsidR="00831127" w:rsidRPr="0010342C">
        <w:rPr>
          <w:rFonts w:ascii="Verdana" w:eastAsiaTheme="minorHAnsi" w:hAnsi="Verdana"/>
          <w:color w:val="0D0D0D"/>
          <w:sz w:val="22"/>
          <w:szCs w:val="20"/>
          <w:lang w:val="en-US" w:eastAsia="en-US"/>
        </w:rPr>
        <w:t xml:space="preserve">ntion which </w:t>
      </w:r>
      <w:r w:rsidR="00357BEF" w:rsidRPr="0010342C">
        <w:rPr>
          <w:rFonts w:ascii="Verdana" w:eastAsiaTheme="minorHAnsi" w:hAnsi="Verdana"/>
          <w:color w:val="0D0D0D"/>
          <w:sz w:val="22"/>
          <w:szCs w:val="20"/>
          <w:lang w:val="en-US" w:eastAsia="en-US"/>
        </w:rPr>
        <w:t xml:space="preserve">would destroy </w:t>
      </w:r>
      <w:r w:rsidR="00357BEF" w:rsidRPr="009C62A9">
        <w:rPr>
          <w:rFonts w:ascii="Verdana" w:eastAsiaTheme="minorHAnsi" w:hAnsi="Verdana"/>
          <w:color w:val="0D0D0D"/>
          <w:sz w:val="22"/>
          <w:szCs w:val="20"/>
          <w:lang w:val="en-US" w:eastAsia="en-US"/>
        </w:rPr>
        <w:t>totally the integral views between the approach from the station</w:t>
      </w:r>
      <w:r w:rsidR="00831127" w:rsidRPr="009C62A9">
        <w:rPr>
          <w:rFonts w:ascii="Verdana" w:eastAsiaTheme="minorHAnsi" w:hAnsi="Verdana"/>
          <w:color w:val="0D0D0D"/>
          <w:sz w:val="22"/>
          <w:szCs w:val="20"/>
          <w:lang w:val="en-US" w:eastAsia="en-US"/>
        </w:rPr>
        <w:t xml:space="preserve"> to</w:t>
      </w:r>
      <w:r w:rsidR="00357BEF" w:rsidRPr="009C62A9">
        <w:rPr>
          <w:rFonts w:ascii="Verdana" w:eastAsiaTheme="minorHAnsi" w:hAnsi="Verdana"/>
          <w:color w:val="0D0D0D"/>
          <w:sz w:val="22"/>
          <w:szCs w:val="20"/>
          <w:lang w:val="en-US" w:eastAsia="en-US"/>
        </w:rPr>
        <w:t xml:space="preserve"> </w:t>
      </w:r>
      <w:r w:rsidR="00492994" w:rsidRPr="009C62A9">
        <w:rPr>
          <w:rFonts w:ascii="Verdana" w:eastAsiaTheme="minorHAnsi" w:hAnsi="Verdana"/>
          <w:color w:val="0D0D0D"/>
          <w:sz w:val="22"/>
          <w:szCs w:val="20"/>
          <w:lang w:val="en-US" w:eastAsia="en-US"/>
        </w:rPr>
        <w:t>Hampton Court Palace.  N</w:t>
      </w:r>
      <w:r w:rsidR="00357BEF" w:rsidRPr="009C62A9">
        <w:rPr>
          <w:rFonts w:ascii="Verdana" w:eastAsiaTheme="minorHAnsi" w:hAnsi="Verdana"/>
          <w:color w:val="0D0D0D"/>
          <w:sz w:val="22"/>
          <w:szCs w:val="20"/>
          <w:lang w:val="en-US" w:eastAsia="en-US"/>
        </w:rPr>
        <w:t xml:space="preserve">o amount of planting or design </w:t>
      </w:r>
      <w:r w:rsidR="00831127" w:rsidRPr="009C62A9">
        <w:rPr>
          <w:rFonts w:ascii="Verdana" w:eastAsiaTheme="minorHAnsi" w:hAnsi="Verdana"/>
          <w:color w:val="0D0D0D"/>
          <w:sz w:val="22"/>
          <w:szCs w:val="20"/>
          <w:lang w:val="en-US" w:eastAsia="en-US"/>
        </w:rPr>
        <w:t>mitigation can</w:t>
      </w:r>
      <w:r w:rsidR="00357BEF" w:rsidRPr="009C62A9">
        <w:rPr>
          <w:rFonts w:ascii="Verdana" w:eastAsiaTheme="minorHAnsi" w:hAnsi="Verdana"/>
          <w:color w:val="0D0D0D"/>
          <w:sz w:val="22"/>
          <w:szCs w:val="20"/>
          <w:lang w:val="en-US" w:eastAsia="en-US"/>
        </w:rPr>
        <w:t xml:space="preserve"> mitigate this.  The Garden History Society (now the </w:t>
      </w:r>
      <w:r w:rsidR="00357BEF" w:rsidRPr="009C62A9">
        <w:rPr>
          <w:rFonts w:ascii="Verdana" w:eastAsiaTheme="minorHAnsi" w:hAnsi="Verdana"/>
          <w:color w:val="0D0D0D"/>
          <w:sz w:val="22"/>
          <w:szCs w:val="20"/>
          <w:lang w:val="en-US" w:eastAsia="en-US"/>
        </w:rPr>
        <w:lastRenderedPageBreak/>
        <w:t xml:space="preserve">Gardens Trust) objected </w:t>
      </w:r>
      <w:r w:rsidR="00831127" w:rsidRPr="009C62A9">
        <w:rPr>
          <w:rFonts w:ascii="Verdana" w:eastAsiaTheme="minorHAnsi" w:hAnsi="Verdana"/>
          <w:color w:val="0D0D0D"/>
          <w:sz w:val="22"/>
          <w:szCs w:val="20"/>
          <w:lang w:val="en-US" w:eastAsia="en-US"/>
        </w:rPr>
        <w:t xml:space="preserve">strongly </w:t>
      </w:r>
      <w:r w:rsidR="00357BEF" w:rsidRPr="009C62A9">
        <w:rPr>
          <w:rFonts w:ascii="Verdana" w:eastAsiaTheme="minorHAnsi" w:hAnsi="Verdana"/>
          <w:color w:val="0D0D0D"/>
          <w:sz w:val="22"/>
          <w:szCs w:val="20"/>
          <w:lang w:val="en-US" w:eastAsia="en-US"/>
        </w:rPr>
        <w:t>to a previous application in 2008</w:t>
      </w:r>
      <w:r w:rsidR="00492994" w:rsidRPr="009C62A9">
        <w:rPr>
          <w:rFonts w:ascii="Verdana" w:eastAsiaTheme="minorHAnsi" w:hAnsi="Verdana"/>
          <w:color w:val="0D0D0D"/>
          <w:sz w:val="22"/>
          <w:szCs w:val="20"/>
          <w:lang w:val="en-US" w:eastAsia="en-US"/>
        </w:rPr>
        <w:t xml:space="preserve"> and our views today are no different.  </w:t>
      </w:r>
    </w:p>
    <w:p w14:paraId="2F2373F7" w14:textId="77777777" w:rsidR="00FA1761" w:rsidRPr="009C62A9" w:rsidRDefault="00FA1761" w:rsidP="002276F5">
      <w:pPr>
        <w:widowControl w:val="0"/>
        <w:autoSpaceDE w:val="0"/>
        <w:autoSpaceDN w:val="0"/>
        <w:adjustRightInd w:val="0"/>
        <w:jc w:val="both"/>
        <w:rPr>
          <w:rFonts w:ascii="Verdana" w:eastAsiaTheme="minorHAnsi" w:hAnsi="Verdana"/>
          <w:color w:val="0D0D0D"/>
          <w:sz w:val="22"/>
          <w:szCs w:val="20"/>
          <w:lang w:val="en-US" w:eastAsia="en-US"/>
        </w:rPr>
      </w:pPr>
    </w:p>
    <w:p w14:paraId="7E249F3F" w14:textId="77777777" w:rsidR="00BB73F3" w:rsidRPr="009C62A9" w:rsidRDefault="00FA1761" w:rsidP="009C62A9">
      <w:pPr>
        <w:widowControl w:val="0"/>
        <w:autoSpaceDE w:val="0"/>
        <w:autoSpaceDN w:val="0"/>
        <w:adjustRightInd w:val="0"/>
        <w:jc w:val="both"/>
        <w:rPr>
          <w:rFonts w:ascii="Verdana" w:hAnsi="Verdana"/>
          <w:sz w:val="22"/>
        </w:rPr>
      </w:pPr>
      <w:r w:rsidRPr="009C62A9">
        <w:rPr>
          <w:rFonts w:ascii="Verdana" w:hAnsi="Verdana"/>
          <w:sz w:val="22"/>
          <w:lang w:val="en-US"/>
        </w:rPr>
        <w:t xml:space="preserve">The GT considers that this </w:t>
      </w:r>
      <w:r w:rsidR="009C62A9">
        <w:rPr>
          <w:rFonts w:ascii="Verdana" w:hAnsi="Verdana"/>
          <w:sz w:val="22"/>
          <w:lang w:val="en-US"/>
        </w:rPr>
        <w:t>proposal is contrary to the NPPF</w:t>
      </w:r>
      <w:r w:rsidRPr="009C62A9">
        <w:rPr>
          <w:rFonts w:ascii="Verdana" w:hAnsi="Verdana"/>
          <w:sz w:val="22"/>
          <w:lang w:val="en-US"/>
        </w:rPr>
        <w:t xml:space="preserve"> paras 190, 192(b) &amp; (c), 193, 194 (b) &amp; 195</w:t>
      </w:r>
      <w:r w:rsidR="009C62A9">
        <w:rPr>
          <w:rFonts w:ascii="Verdana" w:hAnsi="Verdana"/>
          <w:sz w:val="22"/>
          <w:lang w:val="en-US"/>
        </w:rPr>
        <w:t xml:space="preserve"> and</w:t>
      </w:r>
      <w:r w:rsidRPr="009C62A9">
        <w:rPr>
          <w:rFonts w:ascii="Verdana" w:hAnsi="Verdana"/>
          <w:sz w:val="22"/>
          <w:lang w:val="en-US"/>
        </w:rPr>
        <w:t xml:space="preserve"> that this scheme</w:t>
      </w:r>
      <w:r w:rsidR="009C62A9" w:rsidRPr="009C62A9">
        <w:rPr>
          <w:rFonts w:ascii="Verdana" w:hAnsi="Verdana"/>
          <w:sz w:val="22"/>
          <w:lang w:val="en-US"/>
        </w:rPr>
        <w:t xml:space="preserve"> detracts completely from the setting of Hampton Court Palace and its RPG</w:t>
      </w:r>
      <w:r w:rsidR="009C62A9">
        <w:rPr>
          <w:rFonts w:ascii="Verdana" w:hAnsi="Verdana"/>
          <w:sz w:val="22"/>
          <w:lang w:val="en-US"/>
        </w:rPr>
        <w:t>.  W</w:t>
      </w:r>
      <w:r w:rsidR="009C62A9" w:rsidRPr="009C62A9">
        <w:rPr>
          <w:rFonts w:ascii="Verdana" w:hAnsi="Verdana"/>
          <w:sz w:val="22"/>
          <w:lang w:val="en-US"/>
        </w:rPr>
        <w:t>e would urge your officers to reject this insensitive scheme.</w:t>
      </w:r>
    </w:p>
    <w:p w14:paraId="5DFE2FE4" w14:textId="77777777" w:rsidR="00BB73F3" w:rsidRPr="0010342C" w:rsidRDefault="00BB73F3" w:rsidP="00BB73F3">
      <w:pPr>
        <w:rPr>
          <w:rFonts w:ascii="Verdana" w:hAnsi="Verdana" w:cs="Cambria"/>
          <w:color w:val="262626"/>
          <w:sz w:val="22"/>
          <w:szCs w:val="22"/>
          <w:lang w:val="en-US"/>
        </w:rPr>
      </w:pPr>
    </w:p>
    <w:p w14:paraId="7B802F57" w14:textId="77777777" w:rsidR="00BB73F3" w:rsidRPr="0010342C" w:rsidRDefault="00BB73F3" w:rsidP="00BB73F3">
      <w:pPr>
        <w:jc w:val="both"/>
        <w:rPr>
          <w:rFonts w:ascii="Verdana" w:hAnsi="Verdana" w:cs="Cambria"/>
          <w:color w:val="262626"/>
          <w:sz w:val="22"/>
          <w:szCs w:val="22"/>
          <w:lang w:val="en-US"/>
        </w:rPr>
      </w:pPr>
      <w:r w:rsidRPr="0010342C">
        <w:rPr>
          <w:rFonts w:ascii="Verdana" w:hAnsi="Verdana" w:cs="Cambria"/>
          <w:color w:val="262626"/>
          <w:sz w:val="22"/>
          <w:szCs w:val="22"/>
          <w:lang w:val="en-US"/>
        </w:rPr>
        <w:t>Yours sincerely,</w:t>
      </w:r>
    </w:p>
    <w:p w14:paraId="7FA523EC" w14:textId="77777777" w:rsidR="00BB73F3" w:rsidRPr="0010342C" w:rsidRDefault="00BB73F3" w:rsidP="00BB73F3">
      <w:pPr>
        <w:jc w:val="both"/>
        <w:rPr>
          <w:rFonts w:ascii="Verdana" w:hAnsi="Verdana" w:cs="Cambria"/>
          <w:color w:val="262626"/>
          <w:sz w:val="22"/>
          <w:szCs w:val="22"/>
          <w:lang w:val="en-US"/>
        </w:rPr>
      </w:pPr>
    </w:p>
    <w:p w14:paraId="7D6016BB" w14:textId="77777777" w:rsidR="00BB73F3" w:rsidRPr="004440C4" w:rsidRDefault="00BB73F3" w:rsidP="00BB73F3">
      <w:pPr>
        <w:jc w:val="both"/>
        <w:rPr>
          <w:rFonts w:ascii="Verdana" w:hAnsi="Verdana" w:cs="Cambria"/>
          <w:color w:val="262626"/>
          <w:sz w:val="22"/>
          <w:szCs w:val="22"/>
          <w:lang w:val="en-US"/>
        </w:rPr>
      </w:pPr>
    </w:p>
    <w:p w14:paraId="6A5509D4" w14:textId="77777777" w:rsidR="00BB73F3" w:rsidRPr="00F779A3" w:rsidRDefault="00BB73F3" w:rsidP="00BB73F3">
      <w:pPr>
        <w:jc w:val="both"/>
        <w:rPr>
          <w:rFonts w:ascii="Verdana" w:hAnsi="Verdana" w:cs="Cambria"/>
          <w:color w:val="262626"/>
          <w:sz w:val="22"/>
          <w:szCs w:val="22"/>
        </w:rPr>
      </w:pPr>
    </w:p>
    <w:p w14:paraId="5B66FAA2" w14:textId="77777777" w:rsidR="00BB73F3" w:rsidRPr="00317BCF" w:rsidRDefault="00BB73F3" w:rsidP="00BB73F3">
      <w:pPr>
        <w:rPr>
          <w:color w:val="668036"/>
        </w:rPr>
      </w:pPr>
      <w:r w:rsidRPr="00317BCF">
        <w:rPr>
          <w:color w:val="668036"/>
        </w:rPr>
        <w:t xml:space="preserve">Margie </w:t>
      </w:r>
      <w:proofErr w:type="spellStart"/>
      <w:r w:rsidRPr="00317BCF">
        <w:rPr>
          <w:color w:val="668036"/>
        </w:rPr>
        <w:t>Hoffnung</w:t>
      </w:r>
      <w:proofErr w:type="spellEnd"/>
    </w:p>
    <w:p w14:paraId="18A9F2EB" w14:textId="77777777" w:rsidR="00BB73F3" w:rsidRPr="00317BCF" w:rsidRDefault="00BB73F3" w:rsidP="00BB73F3">
      <w:pPr>
        <w:rPr>
          <w:color w:val="668036"/>
        </w:rPr>
      </w:pPr>
      <w:r w:rsidRPr="00317BCF">
        <w:rPr>
          <w:color w:val="668036"/>
        </w:rPr>
        <w:t>Conservation Officer</w:t>
      </w:r>
    </w:p>
    <w:p w14:paraId="4AD8E196" w14:textId="77777777" w:rsidR="00BB73F3" w:rsidRPr="00F779A3" w:rsidRDefault="00BB73F3" w:rsidP="00BB73F3">
      <w:pPr>
        <w:jc w:val="both"/>
        <w:rPr>
          <w:rFonts w:ascii="Verdana" w:hAnsi="Verdana" w:cs="Cambria"/>
          <w:color w:val="262626"/>
          <w:sz w:val="22"/>
          <w:szCs w:val="22"/>
        </w:rPr>
      </w:pPr>
    </w:p>
    <w:p w14:paraId="7D530484" w14:textId="77777777" w:rsidR="00BB73F3" w:rsidRPr="00F779A3" w:rsidRDefault="00BB73F3" w:rsidP="00BB73F3">
      <w:pPr>
        <w:jc w:val="both"/>
        <w:rPr>
          <w:rFonts w:ascii="Verdana" w:hAnsi="Verdana"/>
          <w:sz w:val="22"/>
        </w:rPr>
      </w:pPr>
    </w:p>
    <w:p w14:paraId="74E131AA" w14:textId="77777777" w:rsidR="00BB73F3" w:rsidRDefault="00BB73F3" w:rsidP="00BB73F3"/>
    <w:p w14:paraId="7E3B2E61" w14:textId="77777777" w:rsidR="001722D6" w:rsidRDefault="001722D6"/>
    <w:sectPr w:rsidR="001722D6" w:rsidSect="001722D6">
      <w:footerReference w:type="default" r:id="rId9"/>
      <w:pgSz w:w="11906" w:h="16838" w:code="9"/>
      <w:pgMar w:top="1021" w:right="851" w:bottom="1134"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95C45" w14:textId="77777777" w:rsidR="00A01FD3" w:rsidRDefault="00A01FD3">
      <w:r>
        <w:separator/>
      </w:r>
    </w:p>
  </w:endnote>
  <w:endnote w:type="continuationSeparator" w:id="0">
    <w:p w14:paraId="4F10430B" w14:textId="77777777" w:rsidR="00A01FD3" w:rsidRDefault="00A0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8947" w14:textId="77777777" w:rsidR="00FA1761" w:rsidRPr="0041164F" w:rsidRDefault="00FA1761" w:rsidP="001722D6">
    <w:pPr>
      <w:jc w:val="center"/>
      <w:rPr>
        <w:rFonts w:ascii="Verdana" w:hAnsi="Verdana"/>
        <w:color w:val="006935"/>
        <w:sz w:val="16"/>
        <w:szCs w:val="16"/>
      </w:rPr>
    </w:pPr>
    <w:r w:rsidRPr="0041164F">
      <w:rPr>
        <w:rFonts w:ascii="Verdana" w:hAnsi="Verdana"/>
        <w:color w:val="006935"/>
        <w:sz w:val="16"/>
        <w:szCs w:val="16"/>
      </w:rPr>
      <w:t>The Gardens Trust is a Registered Charity No: 1053446 and a Company Limited by Guarantee</w:t>
    </w:r>
  </w:p>
  <w:p w14:paraId="744D5968" w14:textId="77777777" w:rsidR="00FA1761" w:rsidRPr="0041164F" w:rsidRDefault="00FA1761" w:rsidP="001722D6">
    <w:pPr>
      <w:jc w:val="center"/>
      <w:rPr>
        <w:color w:val="006935"/>
        <w:sz w:val="16"/>
        <w:szCs w:val="16"/>
      </w:rPr>
    </w:pPr>
    <w:r w:rsidRPr="0041164F">
      <w:rPr>
        <w:rFonts w:ascii="Verdana" w:hAnsi="Verdana"/>
        <w:color w:val="006935"/>
        <w:sz w:val="16"/>
        <w:szCs w:val="16"/>
      </w:rPr>
      <w:t>Registered in England and Wales No: 3163187</w:t>
    </w:r>
  </w:p>
  <w:p w14:paraId="566BEB48" w14:textId="77777777" w:rsidR="00FA1761" w:rsidRDefault="00FA1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F8A2F" w14:textId="77777777" w:rsidR="00A01FD3" w:rsidRDefault="00A01FD3">
      <w:r>
        <w:separator/>
      </w:r>
    </w:p>
  </w:footnote>
  <w:footnote w:type="continuationSeparator" w:id="0">
    <w:p w14:paraId="4500DAB6" w14:textId="77777777" w:rsidR="00A01FD3" w:rsidRDefault="00A01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F3"/>
    <w:rsid w:val="00007906"/>
    <w:rsid w:val="0002188C"/>
    <w:rsid w:val="0010342C"/>
    <w:rsid w:val="001722D6"/>
    <w:rsid w:val="002276F5"/>
    <w:rsid w:val="002B299A"/>
    <w:rsid w:val="00357BEF"/>
    <w:rsid w:val="00492994"/>
    <w:rsid w:val="005951C3"/>
    <w:rsid w:val="005C45FB"/>
    <w:rsid w:val="006A09F3"/>
    <w:rsid w:val="006C53FF"/>
    <w:rsid w:val="006E10B9"/>
    <w:rsid w:val="00831127"/>
    <w:rsid w:val="009C62A9"/>
    <w:rsid w:val="00A01FD3"/>
    <w:rsid w:val="00B942BC"/>
    <w:rsid w:val="00BB73F3"/>
    <w:rsid w:val="00E0631C"/>
    <w:rsid w:val="00FA1761"/>
    <w:rsid w:val="00FD22AE"/>
    <w:rsid w:val="00FE0D9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F80AC9"/>
  <w15:docId w15:val="{323BE9B6-7FEF-BC40-A657-3E823241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3F3"/>
    <w:rPr>
      <w:rFonts w:ascii="Calibri" w:eastAsia="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73F3"/>
    <w:rPr>
      <w:color w:val="0000FF"/>
      <w:u w:val="single"/>
    </w:rPr>
  </w:style>
  <w:style w:type="paragraph" w:styleId="Footer">
    <w:name w:val="footer"/>
    <w:basedOn w:val="Normal"/>
    <w:link w:val="FooterChar"/>
    <w:uiPriority w:val="99"/>
    <w:unhideWhenUsed/>
    <w:rsid w:val="00BB73F3"/>
    <w:pPr>
      <w:tabs>
        <w:tab w:val="center" w:pos="4513"/>
        <w:tab w:val="right" w:pos="9026"/>
      </w:tabs>
    </w:pPr>
  </w:style>
  <w:style w:type="character" w:customStyle="1" w:styleId="FooterChar">
    <w:name w:val="Footer Char"/>
    <w:basedOn w:val="DefaultParagraphFont"/>
    <w:link w:val="Footer"/>
    <w:uiPriority w:val="99"/>
    <w:rsid w:val="00BB73F3"/>
    <w:rPr>
      <w:rFonts w:ascii="Calibri" w:eastAsia="Calibri" w:hAnsi="Calibri" w:cs="Times New Roman"/>
      <w:sz w:val="24"/>
      <w:szCs w:val="24"/>
      <w:lang w:eastAsia="en-GB"/>
    </w:rPr>
  </w:style>
  <w:style w:type="paragraph" w:styleId="NormalWeb">
    <w:name w:val="Normal (Web)"/>
    <w:basedOn w:val="Normal"/>
    <w:uiPriority w:val="99"/>
    <w:rsid w:val="00BB73F3"/>
    <w:pPr>
      <w:spacing w:beforeLines="1" w:afterLines="1"/>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n@elmbridge.gov.uk" TargetMode="External"/><Relationship Id="rId3" Type="http://schemas.openxmlformats.org/officeDocument/2006/relationships/webSettings" Target="webSettings.xml"/><Relationship Id="rId7" Type="http://schemas.openxmlformats.org/officeDocument/2006/relationships/hyperlink" Target="mailto:enquiries@thegardens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Company>Margie Hoffnung</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Hoffnung</dc:creator>
  <cp:keywords/>
  <cp:lastModifiedBy>Susannah Charlton</cp:lastModifiedBy>
  <cp:revision>2</cp:revision>
  <dcterms:created xsi:type="dcterms:W3CDTF">2021-02-12T12:18:00Z</dcterms:created>
  <dcterms:modified xsi:type="dcterms:W3CDTF">2021-02-12T12:18:00Z</dcterms:modified>
</cp:coreProperties>
</file>