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B6840" w14:textId="36D237F7" w:rsidR="0044197F" w:rsidRDefault="00C52BA2">
      <w:pPr>
        <w:rPr>
          <w:rFonts w:ascii="Arial" w:hAnsi="Arial"/>
        </w:rPr>
      </w:pPr>
      <w:r>
        <w:rPr>
          <w:rFonts w:ascii="Arial" w:hAnsi="Arial"/>
        </w:rPr>
        <w:t>W</w:t>
      </w:r>
      <w:r w:rsidR="0044197F">
        <w:rPr>
          <w:rFonts w:ascii="Arial" w:hAnsi="Arial"/>
        </w:rPr>
        <w:t>heresthepath web</w:t>
      </w:r>
      <w:r>
        <w:rPr>
          <w:rFonts w:ascii="Arial" w:hAnsi="Arial"/>
        </w:rPr>
        <w:t xml:space="preserve"> </w:t>
      </w:r>
      <w:r w:rsidR="0044197F">
        <w:rPr>
          <w:rFonts w:ascii="Arial" w:hAnsi="Arial"/>
        </w:rPr>
        <w:t>site</w:t>
      </w:r>
      <w:r>
        <w:rPr>
          <w:rFonts w:ascii="Arial" w:hAnsi="Arial"/>
        </w:rPr>
        <w:t xml:space="preserve"> – user notes</w:t>
      </w:r>
    </w:p>
    <w:p w14:paraId="206B2922" w14:textId="77777777" w:rsidR="0044197F" w:rsidRDefault="00171850">
      <w:pPr>
        <w:rPr>
          <w:rFonts w:ascii="Arial" w:hAnsi="Arial"/>
        </w:rPr>
      </w:pPr>
      <w:hyperlink r:id="rId7" w:history="1">
        <w:r w:rsidR="0044197F" w:rsidRPr="00AB20AE">
          <w:rPr>
            <w:rStyle w:val="Hyperlink"/>
            <w:rFonts w:ascii="Arial" w:hAnsi="Arial"/>
          </w:rPr>
          <w:t>http://wtp2.appspot.com/wheresthepath.htm</w:t>
        </w:r>
      </w:hyperlink>
    </w:p>
    <w:p w14:paraId="4A15B493" w14:textId="77777777" w:rsidR="0044197F" w:rsidRPr="0044197F" w:rsidRDefault="0044197F">
      <w:pPr>
        <w:rPr>
          <w:rFonts w:ascii="Arial" w:hAnsi="Arial"/>
        </w:rPr>
      </w:pPr>
    </w:p>
    <w:p w14:paraId="3DBD4039" w14:textId="66110360" w:rsidR="0044197F" w:rsidRDefault="0044197F">
      <w:pPr>
        <w:rPr>
          <w:rFonts w:ascii="Arial" w:hAnsi="Arial"/>
        </w:rPr>
      </w:pPr>
      <w:r w:rsidRPr="0044197F">
        <w:rPr>
          <w:rFonts w:ascii="Arial" w:hAnsi="Arial"/>
        </w:rPr>
        <w:t xml:space="preserve">This </w:t>
      </w:r>
      <w:r>
        <w:rPr>
          <w:rFonts w:ascii="Arial" w:hAnsi="Arial"/>
        </w:rPr>
        <w:t xml:space="preserve">web </w:t>
      </w:r>
      <w:r w:rsidRPr="0044197F">
        <w:rPr>
          <w:rFonts w:ascii="Arial" w:hAnsi="Arial"/>
        </w:rPr>
        <w:t xml:space="preserve">site </w:t>
      </w:r>
      <w:r>
        <w:rPr>
          <w:rFonts w:ascii="Arial" w:hAnsi="Arial"/>
        </w:rPr>
        <w:t xml:space="preserve">offers </w:t>
      </w:r>
      <w:r w:rsidR="00F448D1">
        <w:rPr>
          <w:rFonts w:ascii="Arial" w:hAnsi="Arial"/>
        </w:rPr>
        <w:t xml:space="preserve">free use of </w:t>
      </w:r>
      <w:r>
        <w:rPr>
          <w:rFonts w:ascii="Arial" w:hAnsi="Arial"/>
        </w:rPr>
        <w:t>modern OS map base tiled with Google Earth image and some selective historic</w:t>
      </w:r>
      <w:r w:rsidR="00EC697B">
        <w:rPr>
          <w:rFonts w:ascii="Arial" w:hAnsi="Arial"/>
        </w:rPr>
        <w:t>al</w:t>
      </w:r>
      <w:r>
        <w:rPr>
          <w:rFonts w:ascii="Arial" w:hAnsi="Arial"/>
        </w:rPr>
        <w:t xml:space="preserve"> maps. </w:t>
      </w:r>
      <w:r w:rsidR="006432B7">
        <w:rPr>
          <w:rFonts w:ascii="Arial" w:hAnsi="Arial"/>
        </w:rPr>
        <w:t>Data on geology</w:t>
      </w:r>
      <w:r w:rsidR="00462D49">
        <w:rPr>
          <w:rFonts w:ascii="Arial" w:hAnsi="Arial"/>
        </w:rPr>
        <w:t xml:space="preserve"> </w:t>
      </w:r>
      <w:r w:rsidR="006432B7">
        <w:rPr>
          <w:rFonts w:ascii="Arial" w:hAnsi="Arial"/>
        </w:rPr>
        <w:t xml:space="preserve">and other aspects of the landscape are also available.  </w:t>
      </w:r>
      <w:r>
        <w:rPr>
          <w:rFonts w:ascii="Arial" w:hAnsi="Arial"/>
        </w:rPr>
        <w:t>It provides</w:t>
      </w:r>
      <w:r w:rsidR="00BC441B">
        <w:rPr>
          <w:rFonts w:ascii="Arial" w:hAnsi="Arial"/>
        </w:rPr>
        <w:t xml:space="preserve"> the option of overlaying one </w:t>
      </w:r>
      <w:r w:rsidR="00B11C96">
        <w:rPr>
          <w:rFonts w:ascii="Arial" w:hAnsi="Arial"/>
        </w:rPr>
        <w:t xml:space="preserve">data set over </w:t>
      </w:r>
      <w:r>
        <w:rPr>
          <w:rFonts w:ascii="Arial" w:hAnsi="Arial"/>
        </w:rPr>
        <w:t>another.</w:t>
      </w:r>
    </w:p>
    <w:p w14:paraId="205595DD" w14:textId="77777777" w:rsidR="0044197F" w:rsidRDefault="0044197F">
      <w:pPr>
        <w:rPr>
          <w:rFonts w:ascii="Arial" w:hAnsi="Arial"/>
        </w:rPr>
      </w:pPr>
    </w:p>
    <w:p w14:paraId="0E62F9E2" w14:textId="12FF9A2A" w:rsidR="0044197F" w:rsidRDefault="0044197F">
      <w:pPr>
        <w:rPr>
          <w:rFonts w:ascii="Arial" w:hAnsi="Arial"/>
        </w:rPr>
      </w:pPr>
      <w:r>
        <w:rPr>
          <w:rFonts w:ascii="Arial" w:hAnsi="Arial"/>
        </w:rPr>
        <w:t xml:space="preserve">If zoomed out it gives the modern map base with </w:t>
      </w:r>
      <w:r w:rsidR="00176C0C">
        <w:rPr>
          <w:rFonts w:ascii="Arial" w:hAnsi="Arial"/>
        </w:rPr>
        <w:t xml:space="preserve">public </w:t>
      </w:r>
      <w:r>
        <w:rPr>
          <w:rFonts w:ascii="Arial" w:hAnsi="Arial"/>
        </w:rPr>
        <w:t>rights of way (dashed red line</w:t>
      </w:r>
      <w:r w:rsidR="006432B7">
        <w:rPr>
          <w:rFonts w:ascii="Arial" w:hAnsi="Arial"/>
        </w:rPr>
        <w:t>), which</w:t>
      </w:r>
      <w:r w:rsidR="006E321E">
        <w:rPr>
          <w:rFonts w:ascii="Arial" w:hAnsi="Arial"/>
        </w:rPr>
        <w:t xml:space="preserve"> may offer easy </w:t>
      </w:r>
      <w:r>
        <w:rPr>
          <w:rFonts w:ascii="Arial" w:hAnsi="Arial"/>
        </w:rPr>
        <w:t>access across</w:t>
      </w:r>
      <w:r w:rsidR="006E321E">
        <w:rPr>
          <w:rFonts w:ascii="Arial" w:hAnsi="Arial"/>
        </w:rPr>
        <w:t>,</w:t>
      </w:r>
      <w:r>
        <w:rPr>
          <w:rFonts w:ascii="Arial" w:hAnsi="Arial"/>
        </w:rPr>
        <w:t xml:space="preserve"> through</w:t>
      </w:r>
      <w:r w:rsidR="006E321E">
        <w:rPr>
          <w:rFonts w:ascii="Arial" w:hAnsi="Arial"/>
        </w:rPr>
        <w:t>, or</w:t>
      </w:r>
      <w:r>
        <w:rPr>
          <w:rFonts w:ascii="Arial" w:hAnsi="Arial"/>
        </w:rPr>
        <w:t xml:space="preserve"> </w:t>
      </w:r>
      <w:r w:rsidR="006E321E">
        <w:rPr>
          <w:rFonts w:ascii="Arial" w:hAnsi="Arial"/>
        </w:rPr>
        <w:t>a</w:t>
      </w:r>
      <w:r>
        <w:rPr>
          <w:rFonts w:ascii="Arial" w:hAnsi="Arial"/>
        </w:rPr>
        <w:t xml:space="preserve">round </w:t>
      </w:r>
      <w:r w:rsidR="006E321E">
        <w:rPr>
          <w:rFonts w:ascii="Arial" w:hAnsi="Arial"/>
        </w:rPr>
        <w:t>the perimeter of parkland</w:t>
      </w:r>
      <w:r w:rsidR="003A22F4">
        <w:rPr>
          <w:rFonts w:ascii="Arial" w:hAnsi="Arial"/>
        </w:rPr>
        <w:t xml:space="preserve"> areas</w:t>
      </w:r>
      <w:r w:rsidR="00B96DBF">
        <w:rPr>
          <w:rFonts w:ascii="Arial" w:hAnsi="Arial"/>
        </w:rPr>
        <w:t xml:space="preserve"> of sites</w:t>
      </w:r>
      <w:r w:rsidR="006E321E">
        <w:rPr>
          <w:rFonts w:ascii="Arial" w:hAnsi="Arial"/>
        </w:rPr>
        <w:t>.</w:t>
      </w:r>
    </w:p>
    <w:p w14:paraId="36D3E5AA" w14:textId="77777777" w:rsidR="006E321E" w:rsidRDefault="006E321E">
      <w:pPr>
        <w:rPr>
          <w:rFonts w:ascii="Arial" w:hAnsi="Arial"/>
        </w:rPr>
      </w:pPr>
    </w:p>
    <w:p w14:paraId="095D6A99" w14:textId="251890F2" w:rsidR="0044197F" w:rsidRDefault="0044197F">
      <w:pPr>
        <w:rPr>
          <w:rFonts w:ascii="Arial" w:hAnsi="Arial"/>
        </w:rPr>
      </w:pPr>
      <w:r>
        <w:rPr>
          <w:rFonts w:ascii="Arial" w:hAnsi="Arial"/>
        </w:rPr>
        <w:t xml:space="preserve">The left &amp; right side tiles </w:t>
      </w:r>
      <w:r w:rsidR="001968BA">
        <w:rPr>
          <w:rFonts w:ascii="Arial" w:hAnsi="Arial"/>
        </w:rPr>
        <w:t>can be</w:t>
      </w:r>
      <w:r w:rsidR="006E321E">
        <w:rPr>
          <w:rFonts w:ascii="Arial" w:hAnsi="Arial"/>
        </w:rPr>
        <w:t xml:space="preserve"> set through the two </w:t>
      </w:r>
      <w:r w:rsidR="001968BA">
        <w:rPr>
          <w:rFonts w:ascii="Arial" w:hAnsi="Arial"/>
        </w:rPr>
        <w:t xml:space="preserve">blue </w:t>
      </w:r>
      <w:r w:rsidR="006E321E">
        <w:rPr>
          <w:rFonts w:ascii="Arial" w:hAnsi="Arial"/>
        </w:rPr>
        <w:t xml:space="preserve">‘layer’ icons </w:t>
      </w:r>
      <w:r w:rsidR="001968BA">
        <w:rPr>
          <w:rFonts w:ascii="Arial" w:hAnsi="Arial"/>
        </w:rPr>
        <w:t xml:space="preserve">on the left hand side. Pull down menus give access </w:t>
      </w:r>
      <w:r w:rsidR="003A22F4">
        <w:rPr>
          <w:rFonts w:ascii="Arial" w:hAnsi="Arial"/>
        </w:rPr>
        <w:t xml:space="preserve">to </w:t>
      </w:r>
      <w:r w:rsidR="001968BA">
        <w:rPr>
          <w:rFonts w:ascii="Arial" w:hAnsi="Arial"/>
        </w:rPr>
        <w:t>various maps and images</w:t>
      </w:r>
      <w:r w:rsidR="003A22F4">
        <w:rPr>
          <w:rFonts w:ascii="Arial" w:hAnsi="Arial"/>
        </w:rPr>
        <w:t>.</w:t>
      </w:r>
    </w:p>
    <w:p w14:paraId="26500B39" w14:textId="1406009D" w:rsidR="008539D0" w:rsidRDefault="008539D0">
      <w:pPr>
        <w:rPr>
          <w:rFonts w:ascii="Arial" w:hAnsi="Arial"/>
        </w:rPr>
      </w:pPr>
      <w:r>
        <w:rPr>
          <w:rFonts w:ascii="Arial" w:hAnsi="Arial"/>
        </w:rPr>
        <w:t>Click on blue question mark for more explicit instructions and explanations.</w:t>
      </w:r>
    </w:p>
    <w:p w14:paraId="4CC2F28A" w14:textId="77777777" w:rsidR="006E321E" w:rsidRDefault="006E321E">
      <w:pPr>
        <w:rPr>
          <w:rFonts w:ascii="Arial" w:hAnsi="Arial"/>
        </w:rPr>
      </w:pPr>
    </w:p>
    <w:p w14:paraId="6DDF805B" w14:textId="350F92A2" w:rsidR="006E321E" w:rsidRDefault="001968BA" w:rsidP="001968BA">
      <w:pPr>
        <w:rPr>
          <w:rFonts w:ascii="Arial" w:hAnsi="Arial"/>
        </w:rPr>
      </w:pPr>
      <w:r w:rsidRPr="001968BA">
        <w:rPr>
          <w:rFonts w:ascii="Arial" w:hAnsi="Arial"/>
          <w:noProof/>
          <w:lang w:val="en-US"/>
        </w:rPr>
        <w:drawing>
          <wp:inline distT="0" distB="0" distL="0" distR="0" wp14:anchorId="31791B08" wp14:editId="00C64C4E">
            <wp:extent cx="1110115" cy="25019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1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21E">
        <w:rPr>
          <w:rFonts w:ascii="Arial" w:hAnsi="Arial"/>
          <w:noProof/>
          <w:lang w:val="en-US"/>
        </w:rPr>
        <w:drawing>
          <wp:inline distT="0" distB="0" distL="0" distR="0" wp14:anchorId="2211E423" wp14:editId="455248F9">
            <wp:extent cx="3423920" cy="143256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312E" w14:textId="77777777" w:rsidR="008631D6" w:rsidRDefault="008631D6">
      <w:pPr>
        <w:rPr>
          <w:rFonts w:ascii="Arial" w:hAnsi="Arial"/>
        </w:rPr>
      </w:pPr>
    </w:p>
    <w:p w14:paraId="1CEC844A" w14:textId="38B6D315" w:rsidR="008631D6" w:rsidRDefault="008631D6" w:rsidP="008631D6">
      <w:pPr>
        <w:rPr>
          <w:rFonts w:ascii="Arial" w:hAnsi="Arial" w:cs="Arial"/>
        </w:rPr>
      </w:pPr>
      <w:r w:rsidRPr="00C94329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one drawback to this site is that it has a restricted number of logins per day to view </w:t>
      </w:r>
      <w:r w:rsidR="006432B7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modern OS map and once it exceeds its daily limit, you can only then set maps to historic</w:t>
      </w:r>
      <w:r w:rsidR="00141D0D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 options as below:</w:t>
      </w:r>
      <w:r w:rsidR="001E4BCF">
        <w:rPr>
          <w:rFonts w:ascii="Arial" w:hAnsi="Arial" w:cs="Arial"/>
        </w:rPr>
        <w:t xml:space="preserve"> Old 25k is useful one to use</w:t>
      </w:r>
    </w:p>
    <w:p w14:paraId="58CC9562" w14:textId="77777777" w:rsidR="008539D0" w:rsidRDefault="008539D0" w:rsidP="008631D6">
      <w:pPr>
        <w:rPr>
          <w:rFonts w:ascii="Arial" w:hAnsi="Arial" w:cs="Arial"/>
        </w:rPr>
      </w:pPr>
    </w:p>
    <w:p w14:paraId="389BD836" w14:textId="77777777" w:rsidR="008631D6" w:rsidRDefault="008631D6" w:rsidP="008631D6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DC26B7B" wp14:editId="526A09A0">
            <wp:extent cx="1381760" cy="792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9F717" w14:textId="77777777" w:rsidR="00FE7DC9" w:rsidRDefault="001968BA">
      <w:pPr>
        <w:rPr>
          <w:rFonts w:ascii="Arial" w:hAnsi="Arial" w:cs="Arial"/>
        </w:rPr>
      </w:pPr>
      <w:r w:rsidRPr="001968BA">
        <w:rPr>
          <w:rFonts w:ascii="Arial" w:hAnsi="Arial" w:cs="Arial"/>
        </w:rPr>
        <w:t>The b</w:t>
      </w:r>
      <w:r w:rsidR="007C5669">
        <w:rPr>
          <w:rFonts w:ascii="Arial" w:hAnsi="Arial" w:cs="Arial"/>
        </w:rPr>
        <w:t>inoculars icon allows searching, enter a</w:t>
      </w:r>
      <w:r w:rsidRPr="001968BA">
        <w:rPr>
          <w:rFonts w:ascii="Arial" w:hAnsi="Arial" w:cs="Arial"/>
        </w:rPr>
        <w:t xml:space="preserve"> </w:t>
      </w:r>
      <w:r w:rsidR="0014307E">
        <w:rPr>
          <w:rFonts w:ascii="Arial" w:hAnsi="Arial" w:cs="Arial"/>
        </w:rPr>
        <w:t>place</w:t>
      </w:r>
      <w:r w:rsidRPr="001968BA">
        <w:rPr>
          <w:rFonts w:ascii="Arial" w:hAnsi="Arial" w:cs="Arial"/>
        </w:rPr>
        <w:t>name</w:t>
      </w:r>
      <w:r w:rsidR="007C5669">
        <w:rPr>
          <w:rFonts w:ascii="Arial" w:hAnsi="Arial" w:cs="Arial"/>
        </w:rPr>
        <w:t xml:space="preserve">, </w:t>
      </w:r>
    </w:p>
    <w:p w14:paraId="2E148364" w14:textId="0CB9082C" w:rsidR="001968BA" w:rsidRPr="001968BA" w:rsidRDefault="007C5669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or</w:t>
      </w:r>
      <w:proofErr w:type="gramEnd"/>
      <w:r>
        <w:rPr>
          <w:rFonts w:ascii="Arial" w:hAnsi="Arial" w:cs="Arial"/>
        </w:rPr>
        <w:t xml:space="preserve"> </w:t>
      </w:r>
      <w:r w:rsidR="001968BA" w:rsidRPr="001968BA">
        <w:rPr>
          <w:rFonts w:ascii="Arial" w:hAnsi="Arial" w:cs="Arial"/>
        </w:rPr>
        <w:t>NGR</w:t>
      </w:r>
      <w:r>
        <w:rPr>
          <w:rFonts w:ascii="Arial" w:hAnsi="Arial" w:cs="Arial"/>
        </w:rPr>
        <w:t xml:space="preserve"> </w:t>
      </w:r>
      <w:r w:rsidR="001968BA" w:rsidRPr="001968BA">
        <w:rPr>
          <w:rFonts w:ascii="Arial" w:hAnsi="Arial" w:cs="Arial"/>
        </w:rPr>
        <w:t>e.g. TA 139677</w:t>
      </w:r>
    </w:p>
    <w:p w14:paraId="7821FFB5" w14:textId="36B24423" w:rsidR="008631D6" w:rsidRDefault="001968BA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30B9131C" wp14:editId="49002F4B">
            <wp:extent cx="3220720" cy="158496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561F" w14:textId="77777777" w:rsidR="008539D0" w:rsidRDefault="008539D0">
      <w:pPr>
        <w:rPr>
          <w:rFonts w:ascii="Arial" w:hAnsi="Arial"/>
        </w:rPr>
      </w:pPr>
    </w:p>
    <w:p w14:paraId="6EF5D2E2" w14:textId="3E4810CB" w:rsidR="001968BA" w:rsidRDefault="001968BA">
      <w:pPr>
        <w:rPr>
          <w:rFonts w:ascii="Arial" w:hAnsi="Arial"/>
        </w:rPr>
      </w:pPr>
      <w:r>
        <w:rPr>
          <w:rFonts w:ascii="Arial" w:hAnsi="Arial"/>
        </w:rPr>
        <w:t>The hand icon sets units for reading NGRs</w:t>
      </w:r>
      <w:r w:rsidR="008434D8">
        <w:rPr>
          <w:rFonts w:ascii="Arial" w:hAnsi="Arial"/>
        </w:rPr>
        <w:t xml:space="preserve"> and the height of the land</w:t>
      </w:r>
      <w:r w:rsidR="008539D0">
        <w:rPr>
          <w:rFonts w:ascii="Arial" w:hAnsi="Arial"/>
        </w:rPr>
        <w:t xml:space="preserve">. Keep clicking on the hand to scroll through various options e.g. 6 or 8 figure, or </w:t>
      </w:r>
      <w:r w:rsidR="008539D0">
        <w:rPr>
          <w:rFonts w:ascii="Arial" w:hAnsi="Arial"/>
        </w:rPr>
        <w:lastRenderedPageBreak/>
        <w:t>absolute grid references.</w:t>
      </w:r>
      <w:r w:rsidR="007F7AB2">
        <w:rPr>
          <w:rFonts w:ascii="Arial" w:hAnsi="Arial"/>
        </w:rPr>
        <w:t xml:space="preserve"> Click on area map or Google image to display explicit NGR reading.</w:t>
      </w:r>
    </w:p>
    <w:p w14:paraId="0D5746FC" w14:textId="77777777" w:rsidR="008631D6" w:rsidRDefault="001968BA">
      <w:pPr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inline distT="0" distB="0" distL="0" distR="0" wp14:anchorId="76E4B675" wp14:editId="27233254">
            <wp:extent cx="3241040" cy="1483360"/>
            <wp:effectExtent l="0" t="0" r="1016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B240F" w14:textId="77777777" w:rsidR="008631D6" w:rsidRDefault="008631D6">
      <w:pPr>
        <w:rPr>
          <w:rFonts w:ascii="Arial" w:hAnsi="Arial"/>
        </w:rPr>
      </w:pPr>
    </w:p>
    <w:p w14:paraId="200E3441" w14:textId="70CE698A" w:rsidR="003A22F4" w:rsidRPr="0044197F" w:rsidRDefault="007F7AB2">
      <w:pPr>
        <w:rPr>
          <w:rFonts w:ascii="Arial" w:hAnsi="Arial"/>
        </w:rPr>
      </w:pPr>
      <w:r>
        <w:rPr>
          <w:rFonts w:ascii="Arial" w:hAnsi="Arial"/>
        </w:rPr>
        <w:t>Example of tiled map</w:t>
      </w:r>
      <w:r w:rsidR="00C94329">
        <w:rPr>
          <w:rFonts w:ascii="Arial" w:hAnsi="Arial"/>
        </w:rPr>
        <w:t xml:space="preserve"> and</w:t>
      </w:r>
      <w:r w:rsidR="003A22F4">
        <w:rPr>
          <w:rFonts w:ascii="Arial" w:hAnsi="Arial"/>
        </w:rPr>
        <w:t xml:space="preserve"> Google Earth image:</w:t>
      </w:r>
    </w:p>
    <w:p w14:paraId="2658E0F4" w14:textId="77777777" w:rsidR="0044197F" w:rsidRDefault="0044197F">
      <w:r>
        <w:rPr>
          <w:noProof/>
          <w:lang w:val="en-US"/>
        </w:rPr>
        <w:drawing>
          <wp:inline distT="0" distB="0" distL="0" distR="0" wp14:anchorId="3ABABBA5" wp14:editId="3B8BB8C1">
            <wp:extent cx="5372100" cy="30502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34" cy="305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AE78" w14:textId="77777777" w:rsidR="008631D6" w:rsidRDefault="008631D6">
      <w:pPr>
        <w:rPr>
          <w:rFonts w:ascii="Arial" w:hAnsi="Arial" w:cs="Arial"/>
        </w:rPr>
      </w:pPr>
    </w:p>
    <w:p w14:paraId="6B95E457" w14:textId="68052F3F" w:rsidR="0015045A" w:rsidRDefault="008631D6">
      <w:pPr>
        <w:rPr>
          <w:rFonts w:ascii="Arial" w:hAnsi="Arial" w:cs="Arial"/>
        </w:rPr>
      </w:pPr>
      <w:r>
        <w:rPr>
          <w:rFonts w:ascii="Arial" w:hAnsi="Arial" w:cs="Arial"/>
        </w:rPr>
        <w:t>Can set overlays to mapbas</w:t>
      </w:r>
      <w:r w:rsidR="0015045A">
        <w:rPr>
          <w:rFonts w:ascii="Arial" w:hAnsi="Arial" w:cs="Arial"/>
        </w:rPr>
        <w:t xml:space="preserve">e e.g. deposits gives </w:t>
      </w:r>
      <w:r w:rsidR="00584DE6">
        <w:rPr>
          <w:rFonts w:ascii="Arial" w:hAnsi="Arial" w:cs="Arial"/>
        </w:rPr>
        <w:t>superficial deposits,</w:t>
      </w:r>
      <w:r w:rsidR="0015045A">
        <w:rPr>
          <w:rFonts w:ascii="Arial" w:hAnsi="Arial" w:cs="Arial"/>
        </w:rPr>
        <w:t xml:space="preserve"> or bedrock gives </w:t>
      </w:r>
      <w:r w:rsidR="00584DE6">
        <w:rPr>
          <w:rFonts w:ascii="Arial" w:hAnsi="Arial" w:cs="Arial"/>
        </w:rPr>
        <w:t xml:space="preserve">underlying </w:t>
      </w:r>
      <w:r>
        <w:rPr>
          <w:rFonts w:ascii="Arial" w:hAnsi="Arial" w:cs="Arial"/>
        </w:rPr>
        <w:t>geology</w:t>
      </w:r>
      <w:r w:rsidR="0015045A">
        <w:rPr>
          <w:rFonts w:ascii="Arial" w:hAnsi="Arial" w:cs="Arial"/>
        </w:rPr>
        <w:t xml:space="preserve">. Press control and click on </w:t>
      </w:r>
      <w:r w:rsidR="00171850">
        <w:rPr>
          <w:rFonts w:ascii="Arial" w:hAnsi="Arial" w:cs="Arial"/>
        </w:rPr>
        <w:t xml:space="preserve">coloured </w:t>
      </w:r>
      <w:bookmarkStart w:id="0" w:name="_GoBack"/>
      <w:bookmarkEnd w:id="0"/>
      <w:r w:rsidR="0015045A">
        <w:rPr>
          <w:rFonts w:ascii="Arial" w:hAnsi="Arial" w:cs="Arial"/>
        </w:rPr>
        <w:t>area to reveal popup box with details.</w:t>
      </w:r>
    </w:p>
    <w:p w14:paraId="1F541395" w14:textId="456796B0" w:rsidR="00C94329" w:rsidRPr="00C94329" w:rsidRDefault="008631D6">
      <w:pPr>
        <w:rPr>
          <w:rFonts w:ascii="Arial" w:hAnsi="Arial" w:cs="Arial"/>
        </w:rPr>
      </w:pPr>
      <w:r w:rsidRPr="008631D6">
        <w:rPr>
          <w:rFonts w:ascii="Arial" w:hAnsi="Arial" w:cs="Arial"/>
          <w:noProof/>
          <w:lang w:val="en-US"/>
        </w:rPr>
        <w:drawing>
          <wp:inline distT="0" distB="0" distL="0" distR="0" wp14:anchorId="320CA917" wp14:editId="074F4336">
            <wp:extent cx="5372100" cy="3190306"/>
            <wp:effectExtent l="0" t="0" r="0" b="10160"/>
            <wp:docPr id="24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93" cy="319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C94329" w:rsidRPr="00C94329" w:rsidSect="00047F90">
      <w:footerReference w:type="default" r:id="rId22"/>
      <w:pgSz w:w="11900" w:h="16840"/>
      <w:pgMar w:top="709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8F59B" w14:textId="77777777" w:rsidR="002E238A" w:rsidRDefault="002E238A" w:rsidP="002E238A">
      <w:r>
        <w:separator/>
      </w:r>
    </w:p>
  </w:endnote>
  <w:endnote w:type="continuationSeparator" w:id="0">
    <w:p w14:paraId="31746FFB" w14:textId="77777777" w:rsidR="002E238A" w:rsidRDefault="002E238A" w:rsidP="002E2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185945" w14:textId="5100273C" w:rsidR="002E238A" w:rsidRPr="002E238A" w:rsidRDefault="00900A20">
    <w:pPr>
      <w:pStyle w:val="Footer"/>
      <w:rPr>
        <w:rFonts w:ascii="Arial" w:hAnsi="Arial"/>
      </w:rPr>
    </w:pPr>
    <w:r>
      <w:rPr>
        <w:rFonts w:ascii="Arial" w:hAnsi="Arial"/>
      </w:rPr>
      <w:t>User notes_</w:t>
    </w:r>
    <w:r w:rsidR="00C52BA2">
      <w:rPr>
        <w:rFonts w:ascii="Arial" w:hAnsi="Arial"/>
      </w:rPr>
      <w:t>W</w:t>
    </w:r>
    <w:r w:rsidR="002E238A" w:rsidRPr="002E238A">
      <w:rPr>
        <w:rFonts w:ascii="Arial" w:hAnsi="Arial"/>
      </w:rPr>
      <w:t>heresthepath web</w:t>
    </w:r>
    <w:r w:rsidR="00C52BA2">
      <w:rPr>
        <w:rFonts w:ascii="Arial" w:hAnsi="Arial"/>
      </w:rPr>
      <w:t xml:space="preserve"> </w:t>
    </w:r>
    <w:r>
      <w:rPr>
        <w:rFonts w:ascii="Arial" w:hAnsi="Arial"/>
      </w:rPr>
      <w:t>site</w:t>
    </w:r>
    <w:r w:rsidR="008D1CED">
      <w:rPr>
        <w:rFonts w:ascii="Arial" w:hAnsi="Arial"/>
      </w:rPr>
      <w:tab/>
      <w:t xml:space="preserve">            </w:t>
    </w:r>
    <w:r w:rsidR="008D1CED">
      <w:rPr>
        <w:rFonts w:ascii="Arial" w:hAnsi="Arial"/>
      </w:rPr>
      <w:tab/>
    </w:r>
    <w:proofErr w:type="spellStart"/>
    <w:r w:rsidR="006432B7">
      <w:rPr>
        <w:rFonts w:ascii="Arial" w:hAnsi="Arial"/>
      </w:rPr>
      <w:t>YBoutwood</w:t>
    </w:r>
    <w:proofErr w:type="spellEnd"/>
    <w:r w:rsidR="006432B7">
      <w:rPr>
        <w:rFonts w:ascii="Arial" w:hAnsi="Arial"/>
      </w:rPr>
      <w:t xml:space="preserve"> </w:t>
    </w:r>
    <w:r w:rsidR="006432B7">
      <w:rPr>
        <w:rFonts w:ascii="Arial" w:hAnsi="Arial"/>
      </w:rPr>
      <w:fldChar w:fldCharType="begin"/>
    </w:r>
    <w:r w:rsidR="006432B7">
      <w:rPr>
        <w:rFonts w:ascii="Arial" w:hAnsi="Arial"/>
      </w:rPr>
      <w:instrText xml:space="preserve"> TIME \@ "dd/MM/yy" </w:instrText>
    </w:r>
    <w:r w:rsidR="006432B7">
      <w:rPr>
        <w:rFonts w:ascii="Arial" w:hAnsi="Arial"/>
      </w:rPr>
      <w:fldChar w:fldCharType="separate"/>
    </w:r>
    <w:r w:rsidR="00B11C96">
      <w:rPr>
        <w:rFonts w:ascii="Arial" w:hAnsi="Arial"/>
        <w:noProof/>
      </w:rPr>
      <w:t>12/10/15</w:t>
    </w:r>
    <w:r w:rsidR="006432B7">
      <w:rPr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163AE4" w14:textId="77777777" w:rsidR="002E238A" w:rsidRDefault="002E238A" w:rsidP="002E238A">
      <w:r>
        <w:separator/>
      </w:r>
    </w:p>
  </w:footnote>
  <w:footnote w:type="continuationSeparator" w:id="0">
    <w:p w14:paraId="49D5B219" w14:textId="77777777" w:rsidR="002E238A" w:rsidRDefault="002E238A" w:rsidP="002E23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97F"/>
    <w:rsid w:val="00047F90"/>
    <w:rsid w:val="00047F95"/>
    <w:rsid w:val="00141D0D"/>
    <w:rsid w:val="0014307E"/>
    <w:rsid w:val="0015045A"/>
    <w:rsid w:val="00171850"/>
    <w:rsid w:val="00176C0C"/>
    <w:rsid w:val="001968BA"/>
    <w:rsid w:val="001E4BCF"/>
    <w:rsid w:val="001F602B"/>
    <w:rsid w:val="002D1E75"/>
    <w:rsid w:val="002E238A"/>
    <w:rsid w:val="003A22F4"/>
    <w:rsid w:val="0044197F"/>
    <w:rsid w:val="00462D49"/>
    <w:rsid w:val="00584DE6"/>
    <w:rsid w:val="006432B7"/>
    <w:rsid w:val="006E321E"/>
    <w:rsid w:val="007C5669"/>
    <w:rsid w:val="007F5D81"/>
    <w:rsid w:val="007F7AB2"/>
    <w:rsid w:val="008434D8"/>
    <w:rsid w:val="008539D0"/>
    <w:rsid w:val="008631D6"/>
    <w:rsid w:val="008D1CED"/>
    <w:rsid w:val="00900A20"/>
    <w:rsid w:val="00A938D3"/>
    <w:rsid w:val="00B11C96"/>
    <w:rsid w:val="00B53B57"/>
    <w:rsid w:val="00B96DBF"/>
    <w:rsid w:val="00BC441B"/>
    <w:rsid w:val="00C52BA2"/>
    <w:rsid w:val="00C94329"/>
    <w:rsid w:val="00DA33EF"/>
    <w:rsid w:val="00EC697B"/>
    <w:rsid w:val="00F448D1"/>
    <w:rsid w:val="00FE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5E3F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9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97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19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23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38A"/>
  </w:style>
  <w:style w:type="paragraph" w:styleId="Footer">
    <w:name w:val="footer"/>
    <w:basedOn w:val="Normal"/>
    <w:link w:val="FooterChar"/>
    <w:uiPriority w:val="99"/>
    <w:unhideWhenUsed/>
    <w:rsid w:val="002E23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38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9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97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19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23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238A"/>
  </w:style>
  <w:style w:type="paragraph" w:styleId="Footer">
    <w:name w:val="footer"/>
    <w:basedOn w:val="Normal"/>
    <w:link w:val="FooterChar"/>
    <w:uiPriority w:val="99"/>
    <w:unhideWhenUsed/>
    <w:rsid w:val="002E23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7.jpeg"/><Relationship Id="rId21" Type="http://schemas.microsoft.com/office/2007/relationships/hdphoto" Target="media/hdphoto7.wdp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image" Target="media/image4.jpeg"/><Relationship Id="rId15" Type="http://schemas.microsoft.com/office/2007/relationships/hdphoto" Target="media/hdphoto4.wdp"/><Relationship Id="rId16" Type="http://schemas.openxmlformats.org/officeDocument/2006/relationships/image" Target="media/image5.jpeg"/><Relationship Id="rId17" Type="http://schemas.microsoft.com/office/2007/relationships/hdphoto" Target="media/hdphoto5.wdp"/><Relationship Id="rId18" Type="http://schemas.openxmlformats.org/officeDocument/2006/relationships/image" Target="media/image6.jpeg"/><Relationship Id="rId19" Type="http://schemas.microsoft.com/office/2007/relationships/hdphoto" Target="media/hdphoto6.wdp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tp2.appspot.com/wheresthepath.htm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240</Words>
  <Characters>1374</Characters>
  <Application>Microsoft Macintosh Word</Application>
  <DocSecurity>0</DocSecurity>
  <Lines>11</Lines>
  <Paragraphs>3</Paragraphs>
  <ScaleCrop>false</ScaleCrop>
  <Company/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</dc:creator>
  <cp:keywords/>
  <dc:description/>
  <cp:lastModifiedBy>Yve</cp:lastModifiedBy>
  <cp:revision>35</cp:revision>
  <dcterms:created xsi:type="dcterms:W3CDTF">2014-10-31T19:28:00Z</dcterms:created>
  <dcterms:modified xsi:type="dcterms:W3CDTF">2015-10-12T11:56:00Z</dcterms:modified>
</cp:coreProperties>
</file>